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2A" w:rsidRDefault="006E772A" w:rsidP="00346BA1">
      <w:pPr>
        <w:pStyle w:val="a3"/>
        <w:shd w:val="clear" w:color="auto" w:fill="FFFFFF"/>
        <w:spacing w:before="0" w:beforeAutospacing="0" w:after="0" w:afterAutospacing="0" w:line="294" w:lineRule="atLeast"/>
        <w:jc w:val="center"/>
        <w:rPr>
          <w:rFonts w:ascii="Georgia" w:hAnsi="Georgia" w:cs="Arial"/>
          <w:b/>
          <w:bCs/>
          <w:color w:val="000000"/>
          <w:sz w:val="20"/>
          <w:szCs w:val="20"/>
        </w:rPr>
      </w:pPr>
    </w:p>
    <w:p w:rsidR="006E772A" w:rsidRDefault="006E772A" w:rsidP="00346BA1">
      <w:pPr>
        <w:pStyle w:val="a3"/>
        <w:shd w:val="clear" w:color="auto" w:fill="FFFFFF"/>
        <w:spacing w:before="0" w:beforeAutospacing="0" w:after="0" w:afterAutospacing="0" w:line="294" w:lineRule="atLeast"/>
        <w:jc w:val="center"/>
        <w:rPr>
          <w:rFonts w:ascii="Georgia" w:hAnsi="Georgia" w:cs="Arial"/>
          <w:b/>
          <w:bCs/>
          <w:color w:val="000000"/>
          <w:sz w:val="20"/>
          <w:szCs w:val="20"/>
        </w:rPr>
      </w:pPr>
    </w:p>
    <w:p w:rsidR="006E772A" w:rsidRDefault="006E772A" w:rsidP="00346BA1">
      <w:pPr>
        <w:pStyle w:val="a3"/>
        <w:shd w:val="clear" w:color="auto" w:fill="FFFFFF"/>
        <w:spacing w:before="0" w:beforeAutospacing="0" w:after="0" w:afterAutospacing="0" w:line="294" w:lineRule="atLeast"/>
        <w:jc w:val="center"/>
        <w:rPr>
          <w:rFonts w:ascii="Georgia" w:hAnsi="Georgia" w:cs="Arial"/>
          <w:b/>
          <w:bCs/>
          <w:color w:val="000000"/>
          <w:sz w:val="20"/>
          <w:szCs w:val="20"/>
        </w:rPr>
      </w:pPr>
    </w:p>
    <w:p w:rsidR="006E772A" w:rsidRDefault="006E772A" w:rsidP="00346BA1">
      <w:pPr>
        <w:pStyle w:val="a3"/>
        <w:shd w:val="clear" w:color="auto" w:fill="FFFFFF"/>
        <w:spacing w:before="0" w:beforeAutospacing="0" w:after="0" w:afterAutospacing="0" w:line="294" w:lineRule="atLeast"/>
        <w:jc w:val="center"/>
        <w:rPr>
          <w:rFonts w:ascii="Georgia" w:hAnsi="Georgia" w:cs="Arial"/>
          <w:b/>
          <w:bCs/>
          <w:color w:val="000000"/>
          <w:sz w:val="20"/>
          <w:szCs w:val="20"/>
        </w:rPr>
      </w:pPr>
    </w:p>
    <w:p w:rsidR="006E772A" w:rsidRDefault="006E772A" w:rsidP="00346BA1">
      <w:pPr>
        <w:pStyle w:val="a3"/>
        <w:shd w:val="clear" w:color="auto" w:fill="FFFFFF"/>
        <w:spacing w:before="0" w:beforeAutospacing="0" w:after="0" w:afterAutospacing="0" w:line="294" w:lineRule="atLeast"/>
        <w:jc w:val="center"/>
        <w:rPr>
          <w:rFonts w:ascii="Georgia" w:hAnsi="Georgia" w:cs="Arial"/>
          <w:b/>
          <w:bCs/>
          <w:color w:val="000000"/>
          <w:sz w:val="20"/>
          <w:szCs w:val="20"/>
        </w:rPr>
      </w:pPr>
    </w:p>
    <w:p w:rsidR="006E772A" w:rsidRDefault="006E772A" w:rsidP="00346BA1">
      <w:pPr>
        <w:pStyle w:val="a3"/>
        <w:shd w:val="clear" w:color="auto" w:fill="FFFFFF"/>
        <w:spacing w:before="0" w:beforeAutospacing="0" w:after="0" w:afterAutospacing="0" w:line="294" w:lineRule="atLeast"/>
        <w:jc w:val="center"/>
        <w:rPr>
          <w:rFonts w:ascii="Georgia" w:hAnsi="Georgia" w:cs="Arial"/>
          <w:b/>
          <w:bCs/>
          <w:color w:val="000000"/>
          <w:sz w:val="20"/>
          <w:szCs w:val="20"/>
        </w:rPr>
      </w:pPr>
    </w:p>
    <w:p w:rsidR="006E772A" w:rsidRDefault="006E772A" w:rsidP="00346BA1">
      <w:pPr>
        <w:pStyle w:val="a3"/>
        <w:shd w:val="clear" w:color="auto" w:fill="FFFFFF"/>
        <w:spacing w:before="0" w:beforeAutospacing="0" w:after="0" w:afterAutospacing="0" w:line="294" w:lineRule="atLeast"/>
        <w:jc w:val="center"/>
        <w:rPr>
          <w:rFonts w:ascii="Georgia" w:hAnsi="Georgia" w:cs="Arial"/>
          <w:b/>
          <w:bCs/>
          <w:color w:val="000000"/>
          <w:sz w:val="20"/>
          <w:szCs w:val="20"/>
        </w:rPr>
      </w:pPr>
    </w:p>
    <w:p w:rsidR="006E772A" w:rsidRDefault="006E772A" w:rsidP="00346BA1">
      <w:pPr>
        <w:pStyle w:val="a3"/>
        <w:shd w:val="clear" w:color="auto" w:fill="FFFFFF"/>
        <w:spacing w:before="0" w:beforeAutospacing="0" w:after="0" w:afterAutospacing="0" w:line="294" w:lineRule="atLeast"/>
        <w:jc w:val="center"/>
        <w:rPr>
          <w:rFonts w:ascii="Georgia" w:hAnsi="Georgia" w:cs="Arial"/>
          <w:b/>
          <w:bCs/>
          <w:color w:val="000000"/>
          <w:sz w:val="20"/>
          <w:szCs w:val="20"/>
        </w:rPr>
      </w:pPr>
    </w:p>
    <w:p w:rsidR="006E772A" w:rsidRDefault="006E772A" w:rsidP="00346BA1">
      <w:pPr>
        <w:pStyle w:val="a3"/>
        <w:shd w:val="clear" w:color="auto" w:fill="FFFFFF"/>
        <w:spacing w:before="0" w:beforeAutospacing="0" w:after="0" w:afterAutospacing="0" w:line="294" w:lineRule="atLeast"/>
        <w:jc w:val="center"/>
        <w:rPr>
          <w:rFonts w:ascii="Georgia" w:hAnsi="Georgia" w:cs="Arial"/>
          <w:b/>
          <w:bCs/>
          <w:color w:val="000000"/>
          <w:sz w:val="20"/>
          <w:szCs w:val="20"/>
        </w:rPr>
      </w:pPr>
    </w:p>
    <w:p w:rsidR="006E772A" w:rsidRDefault="006E772A" w:rsidP="00346BA1">
      <w:pPr>
        <w:pStyle w:val="a3"/>
        <w:shd w:val="clear" w:color="auto" w:fill="FFFFFF"/>
        <w:spacing w:before="0" w:beforeAutospacing="0" w:after="0" w:afterAutospacing="0" w:line="294" w:lineRule="atLeast"/>
        <w:jc w:val="center"/>
        <w:rPr>
          <w:rFonts w:ascii="Georgia" w:hAnsi="Georgia" w:cs="Arial"/>
          <w:b/>
          <w:bCs/>
          <w:color w:val="000000"/>
          <w:sz w:val="20"/>
          <w:szCs w:val="20"/>
        </w:rPr>
      </w:pPr>
    </w:p>
    <w:p w:rsidR="006E772A" w:rsidRDefault="006E772A" w:rsidP="00346BA1">
      <w:pPr>
        <w:pStyle w:val="a3"/>
        <w:shd w:val="clear" w:color="auto" w:fill="FFFFFF"/>
        <w:spacing w:before="0" w:beforeAutospacing="0" w:after="0" w:afterAutospacing="0" w:line="294" w:lineRule="atLeast"/>
        <w:jc w:val="center"/>
        <w:rPr>
          <w:rFonts w:ascii="Georgia" w:hAnsi="Georgia" w:cs="Arial"/>
          <w:b/>
          <w:bCs/>
          <w:color w:val="000000"/>
          <w:sz w:val="20"/>
          <w:szCs w:val="20"/>
        </w:rPr>
      </w:pPr>
    </w:p>
    <w:p w:rsidR="006E772A" w:rsidRDefault="006E772A" w:rsidP="00346BA1">
      <w:pPr>
        <w:pStyle w:val="a3"/>
        <w:shd w:val="clear" w:color="auto" w:fill="FFFFFF"/>
        <w:spacing w:before="0" w:beforeAutospacing="0" w:after="0" w:afterAutospacing="0" w:line="294" w:lineRule="atLeast"/>
        <w:jc w:val="center"/>
        <w:rPr>
          <w:rFonts w:ascii="Georgia" w:hAnsi="Georgia" w:cs="Arial"/>
          <w:b/>
          <w:bCs/>
          <w:color w:val="000000"/>
          <w:sz w:val="20"/>
          <w:szCs w:val="20"/>
        </w:rPr>
      </w:pPr>
    </w:p>
    <w:p w:rsidR="006E772A" w:rsidRDefault="006E772A" w:rsidP="00346BA1">
      <w:pPr>
        <w:pStyle w:val="a3"/>
        <w:shd w:val="clear" w:color="auto" w:fill="FFFFFF"/>
        <w:spacing w:before="0" w:beforeAutospacing="0" w:after="0" w:afterAutospacing="0" w:line="294" w:lineRule="atLeast"/>
        <w:jc w:val="center"/>
        <w:rPr>
          <w:rFonts w:ascii="Georgia" w:hAnsi="Georgia" w:cs="Arial"/>
          <w:b/>
          <w:bCs/>
          <w:color w:val="000000"/>
          <w:sz w:val="20"/>
          <w:szCs w:val="20"/>
        </w:rPr>
      </w:pPr>
    </w:p>
    <w:p w:rsidR="006E772A" w:rsidRDefault="006E772A" w:rsidP="00346BA1">
      <w:pPr>
        <w:pStyle w:val="a3"/>
        <w:shd w:val="clear" w:color="auto" w:fill="FFFFFF"/>
        <w:spacing w:before="0" w:beforeAutospacing="0" w:after="0" w:afterAutospacing="0" w:line="294" w:lineRule="atLeast"/>
        <w:jc w:val="center"/>
        <w:rPr>
          <w:rFonts w:ascii="Georgia" w:hAnsi="Georgia" w:cs="Arial"/>
          <w:b/>
          <w:bCs/>
          <w:color w:val="000000"/>
          <w:sz w:val="20"/>
          <w:szCs w:val="20"/>
        </w:rPr>
      </w:pPr>
    </w:p>
    <w:p w:rsidR="006E772A" w:rsidRDefault="006E772A" w:rsidP="00346BA1">
      <w:pPr>
        <w:pStyle w:val="a3"/>
        <w:shd w:val="clear" w:color="auto" w:fill="FFFFFF"/>
        <w:spacing w:before="0" w:beforeAutospacing="0" w:after="0" w:afterAutospacing="0" w:line="294" w:lineRule="atLeast"/>
        <w:jc w:val="center"/>
        <w:rPr>
          <w:rFonts w:ascii="Georgia" w:hAnsi="Georgia" w:cs="Arial"/>
          <w:b/>
          <w:bCs/>
          <w:color w:val="000000"/>
          <w:sz w:val="20"/>
          <w:szCs w:val="20"/>
        </w:rPr>
      </w:pPr>
    </w:p>
    <w:p w:rsidR="006E772A" w:rsidRDefault="006E772A" w:rsidP="00346BA1">
      <w:pPr>
        <w:pStyle w:val="a3"/>
        <w:shd w:val="clear" w:color="auto" w:fill="FFFFFF"/>
        <w:spacing w:before="0" w:beforeAutospacing="0" w:after="0" w:afterAutospacing="0" w:line="294" w:lineRule="atLeast"/>
        <w:jc w:val="center"/>
        <w:rPr>
          <w:rFonts w:ascii="Georgia" w:hAnsi="Georgia" w:cs="Arial"/>
          <w:b/>
          <w:bCs/>
          <w:color w:val="000000"/>
          <w:sz w:val="20"/>
          <w:szCs w:val="20"/>
        </w:rPr>
      </w:pPr>
    </w:p>
    <w:p w:rsidR="00346BA1" w:rsidRDefault="00346BA1" w:rsidP="00346BA1">
      <w:pPr>
        <w:pStyle w:val="a3"/>
        <w:shd w:val="clear" w:color="auto" w:fill="FFFFFF"/>
        <w:spacing w:before="0" w:beforeAutospacing="0" w:after="0" w:afterAutospacing="0" w:line="294" w:lineRule="atLeast"/>
        <w:jc w:val="center"/>
        <w:rPr>
          <w:rFonts w:ascii="Arial" w:hAnsi="Arial" w:cs="Arial"/>
          <w:color w:val="000000"/>
          <w:sz w:val="21"/>
          <w:szCs w:val="21"/>
        </w:rPr>
      </w:pPr>
      <w:r>
        <w:rPr>
          <w:rFonts w:ascii="Georgia" w:hAnsi="Georgia" w:cs="Arial"/>
          <w:b/>
          <w:bCs/>
          <w:color w:val="000000"/>
          <w:sz w:val="20"/>
          <w:szCs w:val="20"/>
        </w:rPr>
        <w:t>РЕКОМЕ</w:t>
      </w:r>
      <w:r w:rsidR="006E772A">
        <w:rPr>
          <w:rFonts w:ascii="Georgia" w:hAnsi="Georgia" w:cs="Arial"/>
          <w:b/>
          <w:bCs/>
          <w:color w:val="000000"/>
          <w:sz w:val="20"/>
          <w:szCs w:val="20"/>
        </w:rPr>
        <w:t xml:space="preserve">НДАЦИИ ПЕДАГОГА – ПСИХОЛОГА </w:t>
      </w:r>
      <w:r>
        <w:rPr>
          <w:rFonts w:ascii="Georgia" w:hAnsi="Georgia" w:cs="Arial"/>
          <w:b/>
          <w:bCs/>
          <w:color w:val="000000"/>
          <w:sz w:val="20"/>
          <w:szCs w:val="20"/>
        </w:rPr>
        <w:t xml:space="preserve"> ПО ПРОФИЛАКТИКЕ</w:t>
      </w:r>
      <w:r>
        <w:rPr>
          <w:rStyle w:val="apple-converted-space"/>
          <w:rFonts w:ascii="Georgia" w:hAnsi="Georgia" w:cs="Arial"/>
          <w:b/>
          <w:bCs/>
          <w:color w:val="000000"/>
          <w:sz w:val="20"/>
          <w:szCs w:val="20"/>
        </w:rPr>
        <w:t> </w:t>
      </w:r>
      <w:r>
        <w:rPr>
          <w:b/>
          <w:bCs/>
          <w:color w:val="000000"/>
        </w:rPr>
        <w:t>И КОРРЕКЦИИ АГРЕССИВНОСТИ  У ПОДРОСТКА</w:t>
      </w: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6E772A" w:rsidRDefault="006E772A" w:rsidP="00346BA1">
      <w:pPr>
        <w:pStyle w:val="a3"/>
        <w:shd w:val="clear" w:color="auto" w:fill="FFFFFF"/>
        <w:spacing w:before="0" w:beforeAutospacing="0" w:after="0" w:afterAutospacing="0" w:line="294" w:lineRule="atLeast"/>
        <w:jc w:val="both"/>
        <w:rPr>
          <w:b/>
          <w:bCs/>
          <w:i/>
          <w:iCs/>
          <w:color w:val="000000"/>
        </w:rPr>
      </w:pP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b/>
          <w:bCs/>
          <w:i/>
          <w:iCs/>
          <w:color w:val="000000"/>
        </w:rPr>
        <w:lastRenderedPageBreak/>
        <w:t>Во-первых, </w:t>
      </w:r>
      <w:r>
        <w:rPr>
          <w:i/>
          <w:iCs/>
          <w:color w:val="000000"/>
        </w:rPr>
        <w:t>старайтесь избегать скандалов и публичных ссор при ребенке, так это может сформировать у него модель конфликтного поведения, которое он будет переносить на окружающий социум.</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b/>
          <w:bCs/>
          <w:i/>
          <w:iCs/>
          <w:color w:val="000000"/>
        </w:rPr>
        <w:t>Во-вторых</w:t>
      </w:r>
      <w:r>
        <w:rPr>
          <w:i/>
          <w:iCs/>
          <w:color w:val="000000"/>
        </w:rPr>
        <w:t>,</w:t>
      </w:r>
      <w:r>
        <w:rPr>
          <w:b/>
          <w:bCs/>
          <w:i/>
          <w:iCs/>
          <w:color w:val="000000"/>
        </w:rPr>
        <w:t> </w:t>
      </w:r>
      <w:r>
        <w:rPr>
          <w:i/>
          <w:iCs/>
          <w:color w:val="000000"/>
        </w:rPr>
        <w:t>необходимо адекватно оценивать возможности своего ребенка и не ставить перед ним заведомо неосуществимых задач</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b/>
          <w:bCs/>
          <w:i/>
          <w:iCs/>
          <w:color w:val="000000"/>
        </w:rPr>
        <w:t>В-третьих, н</w:t>
      </w:r>
      <w:r>
        <w:rPr>
          <w:i/>
          <w:iCs/>
          <w:color w:val="000000"/>
        </w:rPr>
        <w:t>е будьте равнодушными к проблемам ребенка, старайтесь посещать школу не только в то время, когда проводится родительское собрание, но и в течение четверти</w:t>
      </w:r>
      <w:r>
        <w:rPr>
          <w:rStyle w:val="apple-converted-space"/>
          <w:i/>
          <w:iCs/>
          <w:color w:val="000000"/>
        </w:rPr>
        <w:t> </w:t>
      </w:r>
      <w:r>
        <w:rPr>
          <w:b/>
          <w:bCs/>
          <w:i/>
          <w:iCs/>
          <w:color w:val="000000"/>
        </w:rPr>
        <w:t>В-четвертых</w:t>
      </w:r>
      <w:r>
        <w:rPr>
          <w:rStyle w:val="apple-converted-space"/>
          <w:i/>
          <w:iCs/>
          <w:color w:val="000000"/>
        </w:rPr>
        <w:t> </w:t>
      </w:r>
      <w:r>
        <w:rPr>
          <w:i/>
          <w:iCs/>
          <w:color w:val="000000"/>
        </w:rPr>
        <w:t>,избегайте практики физического наказания, в частности, после посещения родительского собрания. После подобной тактики воспитания конфликты между родителем и ребенком становятся традиционной формой общения, дети перестают доверять не только родителям, но и взрослым вообще, боятся рассказывать о своих проблемах и трудностях, лгут и выкручиваются, становятся замкнутыми, убегают из дома, ищут поддержки на стороне.</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b/>
          <w:bCs/>
          <w:i/>
          <w:iCs/>
          <w:color w:val="000000"/>
        </w:rPr>
        <w:t>В-пятых</w:t>
      </w:r>
      <w:r>
        <w:rPr>
          <w:rStyle w:val="apple-converted-space"/>
          <w:i/>
          <w:iCs/>
          <w:color w:val="000000"/>
        </w:rPr>
        <w:t> </w:t>
      </w:r>
      <w:r>
        <w:rPr>
          <w:i/>
          <w:iCs/>
          <w:color w:val="000000"/>
        </w:rPr>
        <w:t>,при общении с ребенком необходимо использовать «Я-послания»</w:t>
      </w:r>
      <w:r>
        <w:rPr>
          <w:b/>
          <w:bCs/>
          <w:i/>
          <w:iCs/>
          <w:color w:val="000000"/>
        </w:rPr>
        <w:t>.</w:t>
      </w:r>
      <w:r>
        <w:rPr>
          <w:rStyle w:val="apple-converted-space"/>
          <w:b/>
          <w:bCs/>
          <w:i/>
          <w:iCs/>
          <w:color w:val="000000"/>
        </w:rPr>
        <w:t> </w:t>
      </w:r>
      <w:r>
        <w:rPr>
          <w:i/>
          <w:iCs/>
          <w:color w:val="000000"/>
        </w:rPr>
        <w:t>Преимущества Я- посланий очевидны: они действуют менее угрожающе, и не загоняют ребенка в угол, ему не нужно сразу оправдываться, обороняться и «наносить ответный удар». Я-послания способствуют большей честности и открытости в отношениях (табл</w:t>
      </w:r>
      <w:r>
        <w:rPr>
          <w:color w:val="000000"/>
        </w:rPr>
        <w:t>.).</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b/>
          <w:bCs/>
          <w:i/>
          <w:iCs/>
          <w:color w:val="000000"/>
        </w:rPr>
        <w:t>Ты-послания</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b/>
          <w:bCs/>
          <w:i/>
          <w:iCs/>
          <w:color w:val="000000"/>
        </w:rPr>
        <w:t>Я-послания</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rPr>
        <w:t>Ты</w:t>
      </w:r>
      <w:r>
        <w:rPr>
          <w:b/>
          <w:bCs/>
          <w:color w:val="000000"/>
        </w:rPr>
        <w:t> </w:t>
      </w:r>
      <w:r>
        <w:rPr>
          <w:color w:val="000000"/>
        </w:rPr>
        <w:t>поступил плохо</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rPr>
        <w:t>Ты н</w:t>
      </w:r>
      <w:r>
        <w:rPr>
          <w:color w:val="000000"/>
        </w:rPr>
        <w:t>е должен</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Почему ты получил двойку</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Если ты не сделаешь этого, то ты будешь наказан</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rPr>
        <w:t>Я </w:t>
      </w:r>
      <w:r>
        <w:rPr>
          <w:color w:val="000000"/>
        </w:rPr>
        <w:t>думаю, что...</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rPr>
        <w:t>Мне </w:t>
      </w:r>
      <w:r>
        <w:rPr>
          <w:color w:val="000000"/>
        </w:rPr>
        <w:t>не нравится, что...</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Я очень расстроился, когда увидел, что ты получил двойку</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i/>
          <w:iCs/>
          <w:color w:val="000000"/>
        </w:rPr>
        <w:t>Мне </w:t>
      </w:r>
      <w:r>
        <w:rPr>
          <w:color w:val="000000"/>
        </w:rPr>
        <w:t>кажется, что в данной ситуации ты не прав</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Активное слушание побуждает думать и говорить о проблеме, улучшает отношения между детьми и родителями. Оно помогает войти в положение собеседника и увидеть мир под другим углом.</w:t>
      </w:r>
      <w:r>
        <w:rPr>
          <w:rStyle w:val="apple-converted-space"/>
          <w:color w:val="000000"/>
        </w:rPr>
        <w:t> </w:t>
      </w:r>
      <w:r>
        <w:rPr>
          <w:b/>
          <w:bCs/>
          <w:i/>
          <w:iCs/>
          <w:color w:val="000000"/>
        </w:rPr>
        <w:t>В-шестых</w:t>
      </w:r>
      <w:r>
        <w:rPr>
          <w:i/>
          <w:iCs/>
          <w:color w:val="000000"/>
        </w:rPr>
        <w:t>, у</w:t>
      </w:r>
      <w:r>
        <w:rPr>
          <w:color w:val="000000"/>
        </w:rPr>
        <w:t>меренная дозировка компьютерных игр и телевидения, ограничьте общее количество времени, отведенного для просмотра телепередач, чтобы телевидение не играло доминирующей роли в формировании образа мира у вашего ребенка.</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b/>
          <w:bCs/>
          <w:i/>
          <w:iCs/>
          <w:color w:val="000000"/>
        </w:rPr>
        <w:t>В-седьмых</w:t>
      </w:r>
      <w:r>
        <w:rPr>
          <w:rStyle w:val="apple-converted-space"/>
          <w:color w:val="000000"/>
        </w:rPr>
        <w:t> </w:t>
      </w:r>
      <w:r>
        <w:rPr>
          <w:color w:val="000000"/>
        </w:rPr>
        <w:t>,лучшим гарантом хорошего самообладания и адекватного поведения у детей является умение родителей владеть собой. В </w:t>
      </w:r>
      <w:r>
        <w:rPr>
          <w:i/>
          <w:iCs/>
          <w:color w:val="000000"/>
        </w:rPr>
        <w:t>таблице ,</w:t>
      </w:r>
      <w:r>
        <w:rPr>
          <w:rStyle w:val="apple-converted-space"/>
          <w:color w:val="000000"/>
        </w:rPr>
        <w:t> </w:t>
      </w:r>
      <w:r>
        <w:rPr>
          <w:color w:val="000000"/>
        </w:rPr>
        <w:t>даны общие «рецепты» избавления от гнева, которые будут полезны всем родителям.</w:t>
      </w:r>
    </w:p>
    <w:p w:rsidR="00346BA1" w:rsidRDefault="00346BA1" w:rsidP="00346BA1">
      <w:pPr>
        <w:pStyle w:val="a3"/>
        <w:shd w:val="clear" w:color="auto" w:fill="FFFFFF"/>
        <w:spacing w:before="0" w:beforeAutospacing="0" w:after="0" w:afterAutospacing="0" w:line="202" w:lineRule="atLeast"/>
        <w:rPr>
          <w:rFonts w:ascii="Arial" w:hAnsi="Arial" w:cs="Arial"/>
          <w:color w:val="000000"/>
          <w:sz w:val="21"/>
          <w:szCs w:val="21"/>
        </w:rPr>
      </w:pPr>
      <w:r>
        <w:rPr>
          <w:rFonts w:ascii="Arial" w:hAnsi="Arial" w:cs="Arial"/>
          <w:color w:val="000000"/>
          <w:sz w:val="21"/>
          <w:szCs w:val="21"/>
        </w:rPr>
        <w:br/>
      </w:r>
    </w:p>
    <w:p w:rsidR="00346BA1" w:rsidRDefault="00346BA1" w:rsidP="00346BA1">
      <w:pPr>
        <w:pStyle w:val="a3"/>
        <w:shd w:val="clear" w:color="auto" w:fill="FFFFFF"/>
        <w:spacing w:before="0" w:beforeAutospacing="0" w:after="0" w:afterAutospacing="0" w:line="202" w:lineRule="atLeast"/>
        <w:rPr>
          <w:rFonts w:ascii="Arial" w:hAnsi="Arial" w:cs="Arial"/>
          <w:color w:val="000000"/>
          <w:sz w:val="21"/>
          <w:szCs w:val="21"/>
        </w:rPr>
      </w:pPr>
    </w:p>
    <w:p w:rsidR="00346BA1" w:rsidRDefault="00346BA1" w:rsidP="00346BA1">
      <w:pPr>
        <w:pStyle w:val="a3"/>
        <w:shd w:val="clear" w:color="auto" w:fill="FFFFFF"/>
        <w:spacing w:before="0" w:beforeAutospacing="0" w:after="0" w:afterAutospacing="0" w:line="202" w:lineRule="atLeast"/>
        <w:rPr>
          <w:rFonts w:ascii="Arial" w:hAnsi="Arial" w:cs="Arial"/>
          <w:color w:val="000000"/>
          <w:sz w:val="21"/>
          <w:szCs w:val="21"/>
        </w:rPr>
      </w:pPr>
    </w:p>
    <w:p w:rsidR="00346BA1" w:rsidRDefault="00346BA1" w:rsidP="00346BA1">
      <w:pPr>
        <w:pStyle w:val="a3"/>
        <w:shd w:val="clear" w:color="auto" w:fill="FFFFFF"/>
        <w:spacing w:before="0" w:beforeAutospacing="0" w:after="0" w:afterAutospacing="0" w:line="202" w:lineRule="atLeast"/>
        <w:rPr>
          <w:rFonts w:ascii="Arial" w:hAnsi="Arial" w:cs="Arial"/>
          <w:color w:val="000000"/>
          <w:sz w:val="21"/>
          <w:szCs w:val="21"/>
        </w:rPr>
      </w:pPr>
    </w:p>
    <w:p w:rsidR="00346BA1" w:rsidRDefault="00346BA1" w:rsidP="00346BA1">
      <w:pPr>
        <w:pStyle w:val="a3"/>
        <w:shd w:val="clear" w:color="auto" w:fill="FFFFFF"/>
        <w:spacing w:before="0" w:beforeAutospacing="0" w:after="0" w:afterAutospacing="0" w:line="202" w:lineRule="atLeast"/>
        <w:rPr>
          <w:rFonts w:ascii="Arial" w:hAnsi="Arial" w:cs="Arial"/>
          <w:color w:val="000000"/>
          <w:sz w:val="21"/>
          <w:szCs w:val="21"/>
        </w:rPr>
      </w:pPr>
    </w:p>
    <w:p w:rsidR="00346BA1" w:rsidRDefault="00346BA1" w:rsidP="00346BA1">
      <w:pPr>
        <w:pStyle w:val="a3"/>
        <w:shd w:val="clear" w:color="auto" w:fill="FFFFFF"/>
        <w:spacing w:before="0" w:beforeAutospacing="0" w:after="0" w:afterAutospacing="0" w:line="202" w:lineRule="atLeast"/>
        <w:rPr>
          <w:rFonts w:ascii="Arial" w:hAnsi="Arial" w:cs="Arial"/>
          <w:color w:val="000000"/>
          <w:sz w:val="21"/>
          <w:szCs w:val="21"/>
        </w:rPr>
      </w:pPr>
    </w:p>
    <w:p w:rsidR="00346BA1" w:rsidRDefault="00346BA1" w:rsidP="00346BA1">
      <w:pPr>
        <w:pStyle w:val="a3"/>
        <w:shd w:val="clear" w:color="auto" w:fill="FFFFFF"/>
        <w:spacing w:before="0" w:beforeAutospacing="0" w:after="0" w:afterAutospacing="0" w:line="202" w:lineRule="atLeast"/>
        <w:rPr>
          <w:rFonts w:ascii="Arial" w:hAnsi="Arial" w:cs="Arial"/>
          <w:color w:val="000000"/>
          <w:sz w:val="21"/>
          <w:szCs w:val="21"/>
        </w:rPr>
      </w:pPr>
    </w:p>
    <w:p w:rsidR="00346BA1" w:rsidRDefault="00346BA1" w:rsidP="00346BA1">
      <w:pPr>
        <w:pStyle w:val="a3"/>
        <w:shd w:val="clear" w:color="auto" w:fill="FFFFFF"/>
        <w:spacing w:before="0" w:beforeAutospacing="0" w:after="0" w:afterAutospacing="0" w:line="202" w:lineRule="atLeast"/>
        <w:rPr>
          <w:rFonts w:ascii="Arial" w:hAnsi="Arial" w:cs="Arial"/>
          <w:color w:val="000000"/>
          <w:sz w:val="21"/>
          <w:szCs w:val="21"/>
        </w:rPr>
      </w:pPr>
    </w:p>
    <w:p w:rsidR="00346BA1" w:rsidRDefault="00346BA1" w:rsidP="00346BA1">
      <w:pPr>
        <w:pStyle w:val="a3"/>
        <w:shd w:val="clear" w:color="auto" w:fill="FFFFFF"/>
        <w:spacing w:before="0" w:beforeAutospacing="0" w:after="0" w:afterAutospacing="0" w:line="202" w:lineRule="atLeast"/>
        <w:rPr>
          <w:rFonts w:ascii="Arial" w:hAnsi="Arial" w:cs="Arial"/>
          <w:color w:val="000000"/>
          <w:sz w:val="21"/>
          <w:szCs w:val="21"/>
        </w:rPr>
      </w:pPr>
    </w:p>
    <w:p w:rsidR="00346BA1" w:rsidRDefault="00346BA1" w:rsidP="00346BA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ШЕСТЬ РЕЦЕПТОВ ИЗБАВЛЕНИЯ ОТ ГНЕВА</w:t>
      </w:r>
    </w:p>
    <w:p w:rsidR="00346BA1" w:rsidRDefault="00346BA1" w:rsidP="00346BA1">
      <w:pPr>
        <w:pStyle w:val="a3"/>
        <w:shd w:val="clear" w:color="auto" w:fill="FFFFFF"/>
        <w:spacing w:before="0" w:beforeAutospacing="0" w:after="0" w:afterAutospacing="0" w:line="294" w:lineRule="atLeast"/>
        <w:jc w:val="both"/>
        <w:rPr>
          <w:color w:val="000000"/>
        </w:rPr>
      </w:pP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lastRenderedPageBreak/>
        <w:t>1. Наладьте взаимоотношения со своим ребенком, чтобы он чувствовал себя с вами спокойно и уверенно</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Слушайте своего ребенка;</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проводите вместе с ним как можно больше времени;</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делитесь с ним своим опытом;</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рассказывайте ему о своем детстве, победах и неудачах;</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если в семье несколько детей, постарайтесь общаться не только со всеми вместе, но и уделяйте свое «безраздельное» внимание каждому из них в отдельности</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2. Следите за собой, особенно в те минуты, когда вы находитесь под действием стресса и вас легко вывести из равновесия</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Отложите совместные дела с ребенком;</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старайтесь не прикасаться к ребенку в минуты раздражения</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3. Если вы расстроены, то дети должны знать о вашем состоянии</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Говорите детям прямо о своих чувствах, желаниях, потребностях: «Я очень расстроена, хочу побыть одна. Поиграй, пожалуйста, в соседней комнате»</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4. В те минуты, когда вы расстроены или разгневаны, сделайте для себя что-нибудь приятное, что могло бы вас успокоить</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Примите теплую ванну, душ;</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выпейте чаю;</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послушайте любимую музыку</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5. Старайтесь предвидеть и предотвратить возможные неприятности, которые могут вызвать ваш гнев</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не позволяйте выводить себя из равновесия; научитесь предчувствовать наступление собственного эмоционального срыва и не допускайте этого, управляя собой и ситуацией</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6. К некоторым особо важным событиям следует готовиться заранее</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 Изучайте силы и возможности своего ребенка;</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b/>
          <w:bCs/>
          <w:i/>
          <w:iCs/>
          <w:color w:val="000000"/>
          <w:sz w:val="27"/>
          <w:szCs w:val="27"/>
        </w:rPr>
        <w:t>Практические рекомендации родителям и педагогам, как правильно вести себя с детьми, проявляющими агрессию</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b/>
          <w:bCs/>
          <w:i/>
          <w:iCs/>
          <w:color w:val="000000"/>
        </w:rPr>
        <w:t>1. Спокойное отношение в случае незначительной агрессии.</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-В тех случаях, когда агрессия детей и подростков неопасна и объяснима, можно использовать следующие позитивные стратегии</w:t>
      </w:r>
      <w:r>
        <w:rPr>
          <w:b/>
          <w:bCs/>
          <w:color w:val="000000"/>
        </w:rPr>
        <w:t>: полное игнорирование</w:t>
      </w:r>
      <w:r>
        <w:rPr>
          <w:rStyle w:val="apple-converted-space"/>
          <w:color w:val="000000"/>
        </w:rPr>
        <w:t> </w:t>
      </w:r>
      <w:r>
        <w:rPr>
          <w:color w:val="000000"/>
        </w:rPr>
        <w:t>реакций ребенка/подростка (весьма мощный способ прекращения нежелательного поведения);</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-Выражение понимания чувств ребенка («</w:t>
      </w:r>
      <w:r>
        <w:rPr>
          <w:b/>
          <w:bCs/>
          <w:color w:val="000000"/>
        </w:rPr>
        <w:t>Конечно, тебе обидно, но...»);</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-Переключение внимания, предложение какого-либо задания («</w:t>
      </w:r>
      <w:r>
        <w:rPr>
          <w:b/>
          <w:bCs/>
          <w:color w:val="000000"/>
        </w:rPr>
        <w:t>Помоги мне, пожалуйста, достать посуду с верхней полки, ты ведь выше меня»);</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-Позитивное обозначение поведения («</w:t>
      </w:r>
      <w:r>
        <w:rPr>
          <w:b/>
          <w:bCs/>
          <w:color w:val="000000"/>
        </w:rPr>
        <w:t>Ты злишься потому, что ты устал</w:t>
      </w:r>
      <w:r>
        <w:rPr>
          <w:color w:val="000000"/>
        </w:rPr>
        <w:t>»).</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color w:val="000000"/>
        </w:rPr>
        <w:t>Так как агрессия естественна для людей, то адекватная и неопасная агрессивная реакция часто не требует вмешательства со стороны. Дети нередко используют агрессию просто для привлечения к ним внимания. Если ребенок-подросток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b/>
          <w:bCs/>
          <w:i/>
          <w:iCs/>
          <w:color w:val="000000"/>
        </w:rPr>
        <w:t>2. Акцентирование внимания на поступках (поведении), а не на личности.</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color w:val="000000"/>
        </w:rPr>
        <w:t>Проводить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 Анализируя поведение ребенка, важно ограничиться обсуждением конкретных фактов, только того, что произошло</w:t>
      </w:r>
      <w:r>
        <w:rPr>
          <w:rStyle w:val="apple-converted-space"/>
          <w:color w:val="000000"/>
        </w:rPr>
        <w:t> </w:t>
      </w:r>
      <w:r>
        <w:rPr>
          <w:b/>
          <w:bCs/>
          <w:color w:val="000000"/>
        </w:rPr>
        <w:t xml:space="preserve">«здесь и </w:t>
      </w:r>
      <w:r>
        <w:rPr>
          <w:b/>
          <w:bCs/>
          <w:color w:val="000000"/>
        </w:rPr>
        <w:lastRenderedPageBreak/>
        <w:t>сейчас</w:t>
      </w:r>
      <w:r>
        <w:rPr>
          <w:color w:val="000000"/>
        </w:rPr>
        <w:t>», не припоминая прошлых поступков, иначе у ребенка возникнет чувство обиды и он будет не в состоянии критично оценить свое поведение. Вместо распространенного, но неэффективного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 в конфликтной ситуации. Один из важных путей снижения агрессии - установление с ребенком обратной связи. Для этого используются следующие приемы:</w:t>
      </w:r>
    </w:p>
    <w:p w:rsidR="00346BA1" w:rsidRDefault="00346BA1" w:rsidP="00346BA1">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rPr>
        <w:t>констатация факта</w:t>
      </w:r>
      <w:r>
        <w:rPr>
          <w:rStyle w:val="apple-converted-space"/>
          <w:b/>
          <w:bCs/>
          <w:i/>
          <w:iCs/>
          <w:color w:val="000000"/>
        </w:rPr>
        <w:t> </w:t>
      </w:r>
      <w:r>
        <w:rPr>
          <w:b/>
          <w:bCs/>
          <w:i/>
          <w:iCs/>
          <w:color w:val="000000"/>
        </w:rPr>
        <w:t>(«Ты ведешь себя агрессивно»);</w:t>
      </w:r>
    </w:p>
    <w:p w:rsidR="00346BA1" w:rsidRDefault="00346BA1" w:rsidP="00346BA1">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rPr>
        <w:t>констатирующий вопрос</w:t>
      </w:r>
      <w:r>
        <w:rPr>
          <w:rStyle w:val="apple-converted-space"/>
          <w:i/>
          <w:iCs/>
          <w:color w:val="000000"/>
        </w:rPr>
        <w:t> </w:t>
      </w:r>
      <w:r>
        <w:rPr>
          <w:b/>
          <w:bCs/>
          <w:i/>
          <w:iCs/>
          <w:color w:val="000000"/>
        </w:rPr>
        <w:t>(«Ты злишься?»);</w:t>
      </w:r>
    </w:p>
    <w:p w:rsidR="00346BA1" w:rsidRDefault="00346BA1" w:rsidP="00346BA1">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rPr>
        <w:t>раскрытие мотивов агрессивного поведения</w:t>
      </w:r>
      <w:r>
        <w:rPr>
          <w:rStyle w:val="apple-converted-space"/>
          <w:b/>
          <w:bCs/>
          <w:i/>
          <w:iCs/>
          <w:color w:val="000000"/>
        </w:rPr>
        <w:t> </w:t>
      </w:r>
      <w:r>
        <w:rPr>
          <w:b/>
          <w:bCs/>
          <w:i/>
          <w:iCs/>
          <w:color w:val="000000"/>
        </w:rPr>
        <w:t>(«Ты хочешь меня обидеть?», «Ты хочешь продемонстрировать силу?»);</w:t>
      </w:r>
    </w:p>
    <w:p w:rsidR="00346BA1" w:rsidRDefault="00346BA1" w:rsidP="00346BA1">
      <w:pPr>
        <w:pStyle w:val="a3"/>
        <w:numPr>
          <w:ilvl w:val="0"/>
          <w:numId w:val="1"/>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rPr>
        <w:t>обнаружение своих собственных чувств по отношению к нежелательному поведению</w:t>
      </w:r>
      <w:r>
        <w:rPr>
          <w:rStyle w:val="apple-converted-space"/>
          <w:b/>
          <w:bCs/>
          <w:i/>
          <w:iCs/>
          <w:color w:val="000000"/>
        </w:rPr>
        <w:t> </w:t>
      </w:r>
      <w:r>
        <w:rPr>
          <w:b/>
          <w:bCs/>
          <w:i/>
          <w:iCs/>
          <w:color w:val="000000"/>
        </w:rPr>
        <w:t>(«Мне не нравится, когда со мной говорят в таком тоне», «Я сержусь, когда на меня кто-то громко кричит»);</w:t>
      </w:r>
    </w:p>
    <w:p w:rsidR="00346BA1" w:rsidRDefault="00346BA1" w:rsidP="00346BA1">
      <w:pPr>
        <w:pStyle w:val="a3"/>
        <w:numPr>
          <w:ilvl w:val="0"/>
          <w:numId w:val="2"/>
        </w:numPr>
        <w:shd w:val="clear" w:color="auto" w:fill="FFFFFF"/>
        <w:spacing w:before="0" w:beforeAutospacing="0" w:after="0" w:afterAutospacing="0" w:line="294" w:lineRule="atLeast"/>
        <w:ind w:left="0"/>
        <w:jc w:val="both"/>
        <w:rPr>
          <w:rFonts w:ascii="Arial" w:hAnsi="Arial" w:cs="Arial"/>
          <w:color w:val="000000"/>
          <w:sz w:val="21"/>
          <w:szCs w:val="21"/>
        </w:rPr>
      </w:pPr>
      <w:r>
        <w:rPr>
          <w:i/>
          <w:iCs/>
          <w:color w:val="000000"/>
        </w:rPr>
        <w:t>апелляция к правилам</w:t>
      </w:r>
      <w:r>
        <w:rPr>
          <w:rStyle w:val="apple-converted-space"/>
          <w:b/>
          <w:bCs/>
          <w:i/>
          <w:iCs/>
          <w:color w:val="000000"/>
        </w:rPr>
        <w:t> </w:t>
      </w:r>
      <w:r>
        <w:rPr>
          <w:b/>
          <w:bCs/>
          <w:i/>
          <w:iCs/>
          <w:color w:val="000000"/>
        </w:rPr>
        <w:t>(«Мы же с тобой договаривались!»).</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color w:val="000000"/>
        </w:rPr>
        <w:t>Давая обратную связь агрессивному поведению ребенка/подростка, взрослый человек должен проявить по меньшей мере три качества:</w:t>
      </w:r>
      <w:r>
        <w:rPr>
          <w:rStyle w:val="apple-converted-space"/>
          <w:color w:val="000000"/>
        </w:rPr>
        <w:t> </w:t>
      </w:r>
      <w:r>
        <w:rPr>
          <w:b/>
          <w:bCs/>
          <w:i/>
          <w:iCs/>
          <w:color w:val="000000"/>
        </w:rPr>
        <w:t>заинтересованность, доброжелательность и твердость</w:t>
      </w:r>
      <w:r>
        <w:rPr>
          <w:color w:val="000000"/>
        </w:rPr>
        <w:t>. Последняя касается только конкретного проступка; ребенок/подросток должен понять, что родители любят его, но они против того, как он себя ведет.</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b/>
          <w:bCs/>
          <w:i/>
          <w:iCs/>
          <w:color w:val="000000"/>
        </w:rPr>
        <w:t>3. Контроль над собственными негативными эмоциями.</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color w:val="000000"/>
        </w:rPr>
        <w:t>Родителям и педагогам необходимо очень тщательно контролировать свои негативные эмоции в ситуации взаимодействия с агрессивными детьми. Когда ребенок или подросток демонстрирует агрессивное поведение, это вызывает у взрослых сильные отрицательные эмоции - раздражение, гнев, возмущение, страх или беспомощность. Взрослым нужно признать нормальность и естественность этих негативных переживаний, понять характер, силу и длительность возобладавших чувств.</w:t>
      </w:r>
      <w:r>
        <w:rPr>
          <w:rStyle w:val="apple-converted-space"/>
          <w:color w:val="000000"/>
        </w:rPr>
        <w:t> </w:t>
      </w:r>
      <w:r>
        <w:rPr>
          <w:b/>
          <w:bCs/>
          <w:i/>
          <w:iCs/>
          <w:color w:val="000000"/>
        </w:rPr>
        <w:t>Когда взрослый человек управляет своими отрицательными эмоциями, то он не подкрепляет агрессивное поведение ребенка, сохраняет с ним хорошие отношения и демонстрирует, как нужно взаимодействовать с агрессивным человеком.</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Georgia" w:hAnsi="Georgia" w:cs="Arial"/>
          <w:b/>
          <w:bCs/>
          <w:i/>
          <w:iCs/>
          <w:color w:val="000000"/>
          <w:sz w:val="20"/>
          <w:szCs w:val="20"/>
        </w:rPr>
        <w:t>4. Обсуждение проступка.</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color w:val="000000"/>
        </w:rPr>
        <w:t>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b/>
          <w:bCs/>
          <w:i/>
          <w:iCs/>
          <w:color w:val="000000"/>
        </w:rPr>
        <w:t>5.Сохранение положительной репутации ребенка.</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color w:val="000000"/>
        </w:rPr>
        <w:t>Ребенку, тем более подростку, очень трудно признать свою неправоту и поражение. Самое страшное для него - публичное осуждение и негативная оценка. Дети и подростки стараются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за ребенком/подростком, они становятся самостоятельной побудительной силой его агрессивного поведения.</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i/>
          <w:iCs/>
          <w:color w:val="000000"/>
        </w:rPr>
        <w:t>Для сохранения положительной репутации целесообразно:</w:t>
      </w:r>
    </w:p>
    <w:p w:rsidR="00346BA1" w:rsidRDefault="00346BA1" w:rsidP="00346BA1">
      <w:pPr>
        <w:pStyle w:val="a3"/>
        <w:numPr>
          <w:ilvl w:val="0"/>
          <w:numId w:val="3"/>
        </w:numPr>
        <w:shd w:val="clear" w:color="auto" w:fill="FFFFFF"/>
        <w:spacing w:before="0" w:beforeAutospacing="0" w:after="0" w:afterAutospacing="0" w:line="202" w:lineRule="atLeast"/>
        <w:ind w:left="0"/>
        <w:jc w:val="both"/>
        <w:rPr>
          <w:rFonts w:ascii="Arial" w:hAnsi="Arial" w:cs="Arial"/>
          <w:color w:val="000000"/>
          <w:sz w:val="21"/>
          <w:szCs w:val="21"/>
        </w:rPr>
      </w:pPr>
      <w:r>
        <w:rPr>
          <w:color w:val="000000"/>
        </w:rPr>
        <w:t>публично минимизировать вину подростка</w:t>
      </w:r>
      <w:r>
        <w:rPr>
          <w:rStyle w:val="apple-converted-space"/>
          <w:color w:val="000000"/>
        </w:rPr>
        <w:t> </w:t>
      </w:r>
      <w:r>
        <w:rPr>
          <w:b/>
          <w:bCs/>
          <w:color w:val="000000"/>
        </w:rPr>
        <w:t>(«Ты неважно себя чувствуешь», «Ты</w:t>
      </w:r>
      <w:r>
        <w:rPr>
          <w:rStyle w:val="apple-converted-space"/>
          <w:color w:val="000000"/>
        </w:rPr>
        <w:t> </w:t>
      </w:r>
      <w:r>
        <w:rPr>
          <w:color w:val="000000"/>
        </w:rPr>
        <w:t>не хотел его обидеть»), но в беседе с глазу на глаз показать истину;</w:t>
      </w:r>
    </w:p>
    <w:p w:rsidR="00346BA1" w:rsidRDefault="00346BA1" w:rsidP="00346BA1">
      <w:pPr>
        <w:pStyle w:val="a3"/>
        <w:numPr>
          <w:ilvl w:val="0"/>
          <w:numId w:val="3"/>
        </w:numPr>
        <w:shd w:val="clear" w:color="auto" w:fill="FFFFFF"/>
        <w:spacing w:before="0" w:beforeAutospacing="0" w:after="0" w:afterAutospacing="0" w:line="202" w:lineRule="atLeast"/>
        <w:ind w:left="0"/>
        <w:jc w:val="both"/>
        <w:rPr>
          <w:rFonts w:ascii="Arial" w:hAnsi="Arial" w:cs="Arial"/>
          <w:color w:val="000000"/>
          <w:sz w:val="21"/>
          <w:szCs w:val="21"/>
        </w:rPr>
      </w:pPr>
      <w:r>
        <w:rPr>
          <w:color w:val="000000"/>
        </w:rPr>
        <w:t>не требовать полного подчинения, позволить подростку/ребенку выполнить ваше требование по-своему;</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color w:val="000000"/>
        </w:rPr>
        <w:t>- предложить ребенку/подростку компромисс, договор с взаимными уступками.</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color w:val="000000"/>
        </w:rPr>
        <w:lastRenderedPageBreak/>
        <w:t>Настаивая на полном подчинении (то есть на том, чтобы ребенок не только немедленно сделал то, что вы хотите, но и тем способом, каким вы хотите), можно спровоцировать новый взрыв агрессии.</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b/>
          <w:bCs/>
          <w:i/>
          <w:iCs/>
          <w:color w:val="000000"/>
        </w:rPr>
        <w:t>6. Демонстрация модели неагрессивного поведения.</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color w:val="000000"/>
        </w:rPr>
        <w:t>Важное условие воспитания «контролируемой агрессии» у ребенка - демонстрация моделей неагрессивного поведения. При проявлениях агрессии обе стороны теряют самообладание, возникает дилемма - бороться за свою власть или разрешить ситуацию мирным способом. Взрослым нужно вести себя неагрессивно, и чем меньше возраст ребенка, тем более миролюбивым должно быть поведение взрослого в ответ на агрессивные реакции детей.</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color w:val="000000"/>
        </w:rPr>
        <w:t>Поведение взрослого, позволяющее показать образец конструктивного поведения и направленное на снижение напряжения в конфликтной с</w:t>
      </w:r>
      <w:r>
        <w:rPr>
          <w:rFonts w:ascii="Georgia" w:hAnsi="Georgia" w:cs="Arial"/>
          <w:color w:val="000000"/>
          <w:sz w:val="20"/>
          <w:szCs w:val="20"/>
        </w:rPr>
        <w:t>итуации, включает следующие приемы:</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color w:val="000000"/>
        </w:rPr>
        <w:t>- нерефлексивное слушание. Это слушание без анализа, дающее возможность собеседнику высказаться. Оно состоит в умении внимательно молчать. Здесь важны оба слова. Молчать -так как собеседнику хочется, чтобы его услышали, и меньше всего его интересуют наши замечания; внимательно - иначе человек обидится, и общение прервется или превратится в конфликт. Все что нужно делать - поддерживать течение речи собеседника, стараясь, чтобы он полностью выговорился;</w:t>
      </w:r>
    </w:p>
    <w:p w:rsidR="00346BA1" w:rsidRDefault="00346BA1" w:rsidP="00346BA1">
      <w:pPr>
        <w:pStyle w:val="a3"/>
        <w:numPr>
          <w:ilvl w:val="0"/>
          <w:numId w:val="4"/>
        </w:numPr>
        <w:shd w:val="clear" w:color="auto" w:fill="FFFFFF"/>
        <w:spacing w:before="0" w:beforeAutospacing="0" w:after="0" w:afterAutospacing="0" w:line="202" w:lineRule="atLeast"/>
        <w:ind w:left="0"/>
        <w:jc w:val="both"/>
        <w:rPr>
          <w:rFonts w:ascii="Arial" w:hAnsi="Arial" w:cs="Arial"/>
          <w:color w:val="000000"/>
          <w:sz w:val="21"/>
          <w:szCs w:val="21"/>
        </w:rPr>
      </w:pPr>
      <w:r>
        <w:rPr>
          <w:rFonts w:ascii="Georgia" w:hAnsi="Georgia" w:cs="Arial"/>
          <w:i/>
          <w:iCs/>
          <w:color w:val="000000"/>
          <w:sz w:val="20"/>
          <w:szCs w:val="20"/>
        </w:rPr>
        <w:t>пауза, дающая ребенку возможность успокоиться;</w:t>
      </w:r>
    </w:p>
    <w:p w:rsidR="00346BA1" w:rsidRDefault="00346BA1" w:rsidP="00346BA1">
      <w:pPr>
        <w:pStyle w:val="a3"/>
        <w:numPr>
          <w:ilvl w:val="0"/>
          <w:numId w:val="4"/>
        </w:numPr>
        <w:shd w:val="clear" w:color="auto" w:fill="FFFFFF"/>
        <w:spacing w:before="0" w:beforeAutospacing="0" w:after="0" w:afterAutospacing="0" w:line="202" w:lineRule="atLeast"/>
        <w:ind w:left="0"/>
        <w:jc w:val="both"/>
        <w:rPr>
          <w:rFonts w:ascii="Arial" w:hAnsi="Arial" w:cs="Arial"/>
          <w:color w:val="000000"/>
          <w:sz w:val="21"/>
          <w:szCs w:val="21"/>
        </w:rPr>
      </w:pPr>
      <w:r>
        <w:rPr>
          <w:rFonts w:ascii="Georgia" w:hAnsi="Georgia" w:cs="Arial"/>
          <w:i/>
          <w:iCs/>
          <w:color w:val="000000"/>
          <w:sz w:val="20"/>
          <w:szCs w:val="20"/>
        </w:rPr>
        <w:t>внушение спокойствия невербальными средствами;</w:t>
      </w:r>
    </w:p>
    <w:p w:rsidR="00346BA1" w:rsidRDefault="00346BA1" w:rsidP="00346BA1">
      <w:pPr>
        <w:pStyle w:val="a3"/>
        <w:numPr>
          <w:ilvl w:val="0"/>
          <w:numId w:val="4"/>
        </w:numPr>
        <w:shd w:val="clear" w:color="auto" w:fill="FFFFFF"/>
        <w:spacing w:before="0" w:beforeAutospacing="0" w:after="0" w:afterAutospacing="0" w:line="202" w:lineRule="atLeast"/>
        <w:ind w:left="0"/>
        <w:jc w:val="both"/>
        <w:rPr>
          <w:rFonts w:ascii="Arial" w:hAnsi="Arial" w:cs="Arial"/>
          <w:color w:val="000000"/>
          <w:sz w:val="21"/>
          <w:szCs w:val="21"/>
        </w:rPr>
      </w:pPr>
      <w:r>
        <w:rPr>
          <w:rFonts w:ascii="Georgia" w:hAnsi="Georgia" w:cs="Arial"/>
          <w:i/>
          <w:iCs/>
          <w:color w:val="000000"/>
          <w:sz w:val="20"/>
          <w:szCs w:val="20"/>
        </w:rPr>
        <w:t>прояснение ситуации с помощью наводящих вопросов;</w:t>
      </w:r>
    </w:p>
    <w:p w:rsidR="00346BA1" w:rsidRDefault="00346BA1" w:rsidP="00346BA1">
      <w:pPr>
        <w:pStyle w:val="a3"/>
        <w:numPr>
          <w:ilvl w:val="0"/>
          <w:numId w:val="4"/>
        </w:numPr>
        <w:shd w:val="clear" w:color="auto" w:fill="FFFFFF"/>
        <w:spacing w:before="0" w:beforeAutospacing="0" w:after="0" w:afterAutospacing="0" w:line="202" w:lineRule="atLeast"/>
        <w:ind w:left="0"/>
        <w:jc w:val="both"/>
        <w:rPr>
          <w:rFonts w:ascii="Arial" w:hAnsi="Arial" w:cs="Arial"/>
          <w:color w:val="000000"/>
          <w:sz w:val="21"/>
          <w:szCs w:val="21"/>
        </w:rPr>
      </w:pPr>
      <w:r>
        <w:rPr>
          <w:rFonts w:ascii="Georgia" w:hAnsi="Georgia" w:cs="Arial"/>
          <w:i/>
          <w:iCs/>
          <w:color w:val="000000"/>
          <w:sz w:val="20"/>
          <w:szCs w:val="20"/>
        </w:rPr>
        <w:t>использование юмора;</w:t>
      </w:r>
    </w:p>
    <w:p w:rsidR="00346BA1" w:rsidRDefault="00346BA1" w:rsidP="00346BA1">
      <w:pPr>
        <w:pStyle w:val="a3"/>
        <w:numPr>
          <w:ilvl w:val="0"/>
          <w:numId w:val="4"/>
        </w:numPr>
        <w:shd w:val="clear" w:color="auto" w:fill="FFFFFF"/>
        <w:spacing w:before="0" w:beforeAutospacing="0" w:after="0" w:afterAutospacing="0" w:line="202" w:lineRule="atLeast"/>
        <w:ind w:left="0"/>
        <w:jc w:val="both"/>
        <w:rPr>
          <w:rFonts w:ascii="Arial" w:hAnsi="Arial" w:cs="Arial"/>
          <w:color w:val="000000"/>
          <w:sz w:val="21"/>
          <w:szCs w:val="21"/>
        </w:rPr>
      </w:pPr>
      <w:r>
        <w:rPr>
          <w:rFonts w:ascii="Georgia" w:hAnsi="Georgia" w:cs="Arial"/>
          <w:i/>
          <w:iCs/>
          <w:color w:val="000000"/>
          <w:sz w:val="20"/>
          <w:szCs w:val="20"/>
        </w:rPr>
        <w:t>признание чувств ребенка.</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rFonts w:ascii="Georgia" w:hAnsi="Georgia" w:cs="Arial"/>
          <w:color w:val="000000"/>
          <w:sz w:val="20"/>
          <w:szCs w:val="20"/>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346BA1" w:rsidRDefault="00346BA1" w:rsidP="00346BA1">
      <w:pPr>
        <w:pStyle w:val="a3"/>
        <w:shd w:val="clear" w:color="auto" w:fill="FFFFFF"/>
        <w:spacing w:before="0" w:beforeAutospacing="0" w:after="0" w:afterAutospacing="0" w:line="294" w:lineRule="atLeast"/>
        <w:jc w:val="both"/>
        <w:rPr>
          <w:rFonts w:ascii="Arial" w:hAnsi="Arial" w:cs="Arial"/>
          <w:color w:val="000000"/>
          <w:sz w:val="21"/>
          <w:szCs w:val="21"/>
        </w:rPr>
      </w:pPr>
      <w:r>
        <w:rPr>
          <w:rFonts w:ascii="Georgia" w:hAnsi="Georgia" w:cs="Arial"/>
          <w:b/>
          <w:bCs/>
          <w:i/>
          <w:iCs/>
          <w:color w:val="000000"/>
          <w:sz w:val="20"/>
          <w:szCs w:val="20"/>
        </w:rPr>
        <w:t>7. </w:t>
      </w:r>
      <w:r>
        <w:rPr>
          <w:b/>
          <w:bCs/>
          <w:i/>
          <w:iCs/>
          <w:color w:val="000000"/>
        </w:rPr>
        <w:t>Снижение напряжения ситуации.</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color w:val="000000"/>
        </w:rPr>
        <w:t>Основная задача взрослого, сталкивающегося с детско-подростковой агрессией, - уменьшить напряжение ситуации.</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b/>
          <w:bCs/>
          <w:color w:val="000000"/>
          <w:u w:val="single"/>
        </w:rPr>
        <w:t>Типичными неправильными действиями</w:t>
      </w:r>
      <w:r>
        <w:rPr>
          <w:rStyle w:val="apple-converted-space"/>
          <w:rFonts w:ascii="Georgia" w:hAnsi="Georgia" w:cs="Arial"/>
          <w:color w:val="000000"/>
          <w:sz w:val="20"/>
          <w:szCs w:val="20"/>
        </w:rPr>
        <w:t> </w:t>
      </w:r>
      <w:r>
        <w:rPr>
          <w:rFonts w:ascii="Georgia" w:hAnsi="Georgia" w:cs="Arial"/>
          <w:color w:val="000000"/>
          <w:sz w:val="20"/>
          <w:szCs w:val="20"/>
        </w:rPr>
        <w:t>взрослого, усиливающими напряжение и агрессию, являются:</w:t>
      </w:r>
    </w:p>
    <w:p w:rsidR="00346BA1" w:rsidRDefault="00346BA1" w:rsidP="00346BA1">
      <w:pPr>
        <w:pStyle w:val="a3"/>
        <w:numPr>
          <w:ilvl w:val="0"/>
          <w:numId w:val="5"/>
        </w:numPr>
        <w:shd w:val="clear" w:color="auto" w:fill="FFFFFF"/>
        <w:spacing w:before="0" w:beforeAutospacing="0" w:after="0" w:afterAutospacing="0" w:line="202" w:lineRule="atLeast"/>
        <w:ind w:left="0"/>
        <w:jc w:val="both"/>
        <w:rPr>
          <w:rFonts w:ascii="Arial" w:hAnsi="Arial" w:cs="Arial"/>
          <w:color w:val="000000"/>
          <w:sz w:val="21"/>
          <w:szCs w:val="21"/>
        </w:rPr>
      </w:pPr>
      <w:r>
        <w:rPr>
          <w:i/>
          <w:iCs/>
          <w:color w:val="000000"/>
        </w:rPr>
        <w:t>повышение голоса, изменение тона на угрожающий;</w:t>
      </w:r>
    </w:p>
    <w:p w:rsidR="00346BA1" w:rsidRDefault="00346BA1" w:rsidP="00346BA1">
      <w:pPr>
        <w:pStyle w:val="a3"/>
        <w:numPr>
          <w:ilvl w:val="0"/>
          <w:numId w:val="5"/>
        </w:numPr>
        <w:shd w:val="clear" w:color="auto" w:fill="FFFFFF"/>
        <w:spacing w:before="0" w:beforeAutospacing="0" w:after="0" w:afterAutospacing="0" w:line="202" w:lineRule="atLeast"/>
        <w:ind w:left="0"/>
        <w:jc w:val="both"/>
        <w:rPr>
          <w:rFonts w:ascii="Arial" w:hAnsi="Arial" w:cs="Arial"/>
          <w:color w:val="000000"/>
          <w:sz w:val="21"/>
          <w:szCs w:val="21"/>
        </w:rPr>
      </w:pPr>
      <w:r>
        <w:rPr>
          <w:i/>
          <w:iCs/>
          <w:color w:val="000000"/>
        </w:rPr>
        <w:t>демонстрация власти («</w:t>
      </w:r>
      <w:r>
        <w:rPr>
          <w:b/>
          <w:bCs/>
          <w:i/>
          <w:iCs/>
          <w:color w:val="000000"/>
        </w:rPr>
        <w:t>Учитель здесь пока еще я», «Будет так, как я скажу</w:t>
      </w:r>
      <w:r>
        <w:rPr>
          <w:i/>
          <w:iCs/>
          <w:color w:val="000000"/>
        </w:rPr>
        <w:t>»);</w:t>
      </w:r>
    </w:p>
    <w:p w:rsidR="00346BA1" w:rsidRDefault="00346BA1" w:rsidP="00346BA1">
      <w:pPr>
        <w:pStyle w:val="a3"/>
        <w:numPr>
          <w:ilvl w:val="0"/>
          <w:numId w:val="5"/>
        </w:numPr>
        <w:shd w:val="clear" w:color="auto" w:fill="FFFFFF"/>
        <w:spacing w:before="0" w:beforeAutospacing="0" w:after="0" w:afterAutospacing="0" w:line="202" w:lineRule="atLeast"/>
        <w:ind w:left="0"/>
        <w:jc w:val="both"/>
        <w:rPr>
          <w:rFonts w:ascii="Arial" w:hAnsi="Arial" w:cs="Arial"/>
          <w:color w:val="000000"/>
          <w:sz w:val="21"/>
          <w:szCs w:val="21"/>
        </w:rPr>
      </w:pPr>
      <w:r>
        <w:rPr>
          <w:i/>
          <w:iCs/>
          <w:color w:val="000000"/>
        </w:rPr>
        <w:t>крик, негодование;</w:t>
      </w:r>
    </w:p>
    <w:p w:rsidR="00346BA1" w:rsidRDefault="00346BA1" w:rsidP="00346BA1">
      <w:pPr>
        <w:pStyle w:val="a3"/>
        <w:numPr>
          <w:ilvl w:val="0"/>
          <w:numId w:val="6"/>
        </w:numPr>
        <w:shd w:val="clear" w:color="auto" w:fill="FFFFFF"/>
        <w:spacing w:before="0" w:beforeAutospacing="0" w:after="0" w:afterAutospacing="0" w:line="202" w:lineRule="atLeast"/>
        <w:ind w:left="0"/>
        <w:jc w:val="both"/>
        <w:rPr>
          <w:rFonts w:ascii="Arial" w:hAnsi="Arial" w:cs="Arial"/>
          <w:color w:val="000000"/>
          <w:sz w:val="21"/>
          <w:szCs w:val="21"/>
        </w:rPr>
      </w:pPr>
      <w:r>
        <w:rPr>
          <w:i/>
          <w:iCs/>
          <w:color w:val="000000"/>
        </w:rPr>
        <w:t>агрессивные позы и жесты: сжатые челюсти, перекрещенные или сцепленные руки, разговор «сквозь зубы»;</w:t>
      </w:r>
    </w:p>
    <w:p w:rsidR="00346BA1" w:rsidRDefault="00346BA1" w:rsidP="00346BA1">
      <w:pPr>
        <w:pStyle w:val="a3"/>
        <w:numPr>
          <w:ilvl w:val="0"/>
          <w:numId w:val="7"/>
        </w:numPr>
        <w:shd w:val="clear" w:color="auto" w:fill="FFFFFF"/>
        <w:spacing w:before="0" w:beforeAutospacing="0" w:after="0" w:afterAutospacing="0" w:line="202" w:lineRule="atLeast"/>
        <w:ind w:left="0"/>
        <w:jc w:val="both"/>
        <w:rPr>
          <w:rFonts w:ascii="Arial" w:hAnsi="Arial" w:cs="Arial"/>
          <w:color w:val="000000"/>
          <w:sz w:val="21"/>
          <w:szCs w:val="21"/>
        </w:rPr>
      </w:pPr>
      <w:r>
        <w:rPr>
          <w:i/>
          <w:iCs/>
          <w:color w:val="000000"/>
        </w:rPr>
        <w:t>сарказм, насмешки, высмеивание и передразнивание;</w:t>
      </w:r>
    </w:p>
    <w:p w:rsidR="00346BA1" w:rsidRDefault="00346BA1" w:rsidP="00346BA1">
      <w:pPr>
        <w:pStyle w:val="a3"/>
        <w:numPr>
          <w:ilvl w:val="0"/>
          <w:numId w:val="8"/>
        </w:numPr>
        <w:shd w:val="clear" w:color="auto" w:fill="FFFFFF"/>
        <w:spacing w:before="0" w:beforeAutospacing="0" w:after="0" w:afterAutospacing="0" w:line="202" w:lineRule="atLeast"/>
        <w:ind w:left="0"/>
        <w:jc w:val="both"/>
        <w:rPr>
          <w:rFonts w:ascii="Arial" w:hAnsi="Arial" w:cs="Arial"/>
          <w:color w:val="000000"/>
          <w:sz w:val="21"/>
          <w:szCs w:val="21"/>
        </w:rPr>
      </w:pPr>
      <w:r>
        <w:rPr>
          <w:i/>
          <w:iCs/>
          <w:color w:val="000000"/>
        </w:rPr>
        <w:t>негативная оценка личности ребенка, его близких или друзей;</w:t>
      </w:r>
    </w:p>
    <w:p w:rsidR="00346BA1" w:rsidRDefault="00346BA1" w:rsidP="00346BA1">
      <w:pPr>
        <w:pStyle w:val="a3"/>
        <w:numPr>
          <w:ilvl w:val="0"/>
          <w:numId w:val="9"/>
        </w:numPr>
        <w:shd w:val="clear" w:color="auto" w:fill="FFFFFF"/>
        <w:spacing w:before="0" w:beforeAutospacing="0" w:after="0" w:afterAutospacing="0" w:line="202" w:lineRule="atLeast"/>
        <w:ind w:left="0"/>
        <w:jc w:val="both"/>
        <w:rPr>
          <w:rFonts w:ascii="Arial" w:hAnsi="Arial" w:cs="Arial"/>
          <w:color w:val="000000"/>
          <w:sz w:val="21"/>
          <w:szCs w:val="21"/>
        </w:rPr>
      </w:pPr>
      <w:r>
        <w:rPr>
          <w:i/>
          <w:iCs/>
          <w:color w:val="000000"/>
        </w:rPr>
        <w:t>использование физической силы;</w:t>
      </w:r>
    </w:p>
    <w:p w:rsidR="00346BA1" w:rsidRDefault="00346BA1" w:rsidP="00346BA1">
      <w:pPr>
        <w:pStyle w:val="a3"/>
        <w:numPr>
          <w:ilvl w:val="0"/>
          <w:numId w:val="9"/>
        </w:numPr>
        <w:shd w:val="clear" w:color="auto" w:fill="FFFFFF"/>
        <w:spacing w:before="0" w:beforeAutospacing="0" w:after="0" w:afterAutospacing="0" w:line="202" w:lineRule="atLeast"/>
        <w:ind w:left="0"/>
        <w:jc w:val="both"/>
        <w:rPr>
          <w:rFonts w:ascii="Arial" w:hAnsi="Arial" w:cs="Arial"/>
          <w:color w:val="000000"/>
          <w:sz w:val="21"/>
          <w:szCs w:val="21"/>
        </w:rPr>
      </w:pPr>
      <w:r>
        <w:rPr>
          <w:i/>
          <w:iCs/>
          <w:color w:val="000000"/>
        </w:rPr>
        <w:t>втягивание в конфликт посторонних людей;</w:t>
      </w:r>
    </w:p>
    <w:p w:rsidR="00346BA1" w:rsidRDefault="00346BA1" w:rsidP="00346BA1">
      <w:pPr>
        <w:pStyle w:val="a3"/>
        <w:numPr>
          <w:ilvl w:val="0"/>
          <w:numId w:val="9"/>
        </w:numPr>
        <w:shd w:val="clear" w:color="auto" w:fill="FFFFFF"/>
        <w:spacing w:before="0" w:beforeAutospacing="0" w:after="0" w:afterAutospacing="0" w:line="202" w:lineRule="atLeast"/>
        <w:ind w:left="0"/>
        <w:jc w:val="both"/>
        <w:rPr>
          <w:rFonts w:ascii="Arial" w:hAnsi="Arial" w:cs="Arial"/>
          <w:color w:val="000000"/>
          <w:sz w:val="21"/>
          <w:szCs w:val="21"/>
        </w:rPr>
      </w:pPr>
      <w:r>
        <w:rPr>
          <w:i/>
          <w:iCs/>
          <w:color w:val="000000"/>
        </w:rPr>
        <w:t>непреклонное настаивание на своей правоте;</w:t>
      </w:r>
    </w:p>
    <w:p w:rsidR="00346BA1" w:rsidRDefault="00346BA1" w:rsidP="00346BA1">
      <w:pPr>
        <w:pStyle w:val="a3"/>
        <w:numPr>
          <w:ilvl w:val="0"/>
          <w:numId w:val="9"/>
        </w:numPr>
        <w:shd w:val="clear" w:color="auto" w:fill="FFFFFF"/>
        <w:spacing w:before="0" w:beforeAutospacing="0" w:after="0" w:afterAutospacing="0" w:line="202" w:lineRule="atLeast"/>
        <w:ind w:left="0"/>
        <w:jc w:val="both"/>
        <w:rPr>
          <w:rFonts w:ascii="Arial" w:hAnsi="Arial" w:cs="Arial"/>
          <w:color w:val="000000"/>
          <w:sz w:val="21"/>
          <w:szCs w:val="21"/>
        </w:rPr>
      </w:pPr>
      <w:r>
        <w:rPr>
          <w:i/>
          <w:iCs/>
          <w:color w:val="000000"/>
        </w:rPr>
        <w:t>нотации, проповеди, «чтение морали»;</w:t>
      </w:r>
    </w:p>
    <w:p w:rsidR="00346BA1" w:rsidRDefault="00346BA1" w:rsidP="00346BA1">
      <w:pPr>
        <w:pStyle w:val="a3"/>
        <w:numPr>
          <w:ilvl w:val="0"/>
          <w:numId w:val="9"/>
        </w:numPr>
        <w:shd w:val="clear" w:color="auto" w:fill="FFFFFF"/>
        <w:spacing w:before="0" w:beforeAutospacing="0" w:after="0" w:afterAutospacing="0" w:line="202" w:lineRule="atLeast"/>
        <w:ind w:left="0"/>
        <w:jc w:val="both"/>
        <w:rPr>
          <w:rFonts w:ascii="Arial" w:hAnsi="Arial" w:cs="Arial"/>
          <w:color w:val="000000"/>
          <w:sz w:val="21"/>
          <w:szCs w:val="21"/>
        </w:rPr>
      </w:pPr>
      <w:r>
        <w:rPr>
          <w:i/>
          <w:iCs/>
          <w:color w:val="000000"/>
        </w:rPr>
        <w:t>наказание или угрозы наказания;</w:t>
      </w:r>
    </w:p>
    <w:p w:rsidR="00346BA1" w:rsidRDefault="00346BA1" w:rsidP="00346BA1">
      <w:pPr>
        <w:pStyle w:val="a3"/>
        <w:numPr>
          <w:ilvl w:val="0"/>
          <w:numId w:val="9"/>
        </w:numPr>
        <w:shd w:val="clear" w:color="auto" w:fill="FFFFFF"/>
        <w:spacing w:before="0" w:beforeAutospacing="0" w:after="0" w:afterAutospacing="0" w:line="202" w:lineRule="atLeast"/>
        <w:ind w:left="0"/>
        <w:jc w:val="both"/>
        <w:rPr>
          <w:rFonts w:ascii="Arial" w:hAnsi="Arial" w:cs="Arial"/>
          <w:color w:val="000000"/>
          <w:sz w:val="21"/>
          <w:szCs w:val="21"/>
        </w:rPr>
      </w:pPr>
      <w:r>
        <w:rPr>
          <w:i/>
          <w:iCs/>
          <w:color w:val="000000"/>
        </w:rPr>
        <w:t>обобщения типа: «</w:t>
      </w:r>
      <w:r>
        <w:rPr>
          <w:b/>
          <w:bCs/>
          <w:i/>
          <w:iCs/>
          <w:color w:val="000000"/>
        </w:rPr>
        <w:t>Вы все одинаковые», «Ты, как всегда, ...», «Ты никогда не...»;</w:t>
      </w:r>
    </w:p>
    <w:p w:rsidR="00346BA1" w:rsidRDefault="00346BA1" w:rsidP="00346BA1">
      <w:pPr>
        <w:pStyle w:val="a3"/>
        <w:numPr>
          <w:ilvl w:val="0"/>
          <w:numId w:val="9"/>
        </w:numPr>
        <w:shd w:val="clear" w:color="auto" w:fill="FFFFFF"/>
        <w:spacing w:before="0" w:beforeAutospacing="0" w:after="0" w:afterAutospacing="0" w:line="202" w:lineRule="atLeast"/>
        <w:ind w:left="0"/>
        <w:jc w:val="both"/>
        <w:rPr>
          <w:rFonts w:ascii="Arial" w:hAnsi="Arial" w:cs="Arial"/>
          <w:color w:val="000000"/>
          <w:sz w:val="21"/>
          <w:szCs w:val="21"/>
        </w:rPr>
      </w:pPr>
      <w:r>
        <w:rPr>
          <w:i/>
          <w:iCs/>
          <w:color w:val="000000"/>
        </w:rPr>
        <w:t>сравнение ребенка с другими детьми (не в его пользу);</w:t>
      </w:r>
    </w:p>
    <w:p w:rsidR="00346BA1" w:rsidRDefault="00346BA1" w:rsidP="00346BA1">
      <w:pPr>
        <w:pStyle w:val="a3"/>
        <w:numPr>
          <w:ilvl w:val="0"/>
          <w:numId w:val="9"/>
        </w:numPr>
        <w:shd w:val="clear" w:color="auto" w:fill="FFFFFF"/>
        <w:spacing w:before="0" w:beforeAutospacing="0" w:after="0" w:afterAutospacing="0" w:line="202" w:lineRule="atLeast"/>
        <w:ind w:left="0"/>
        <w:jc w:val="both"/>
        <w:rPr>
          <w:rFonts w:ascii="Arial" w:hAnsi="Arial" w:cs="Arial"/>
          <w:color w:val="000000"/>
          <w:sz w:val="21"/>
          <w:szCs w:val="21"/>
        </w:rPr>
      </w:pPr>
      <w:r>
        <w:rPr>
          <w:i/>
          <w:iCs/>
          <w:color w:val="000000"/>
        </w:rPr>
        <w:t>команды, жесткие требования, давление;</w:t>
      </w:r>
    </w:p>
    <w:p w:rsidR="00346BA1" w:rsidRDefault="00346BA1" w:rsidP="00346BA1">
      <w:pPr>
        <w:pStyle w:val="a3"/>
        <w:numPr>
          <w:ilvl w:val="0"/>
          <w:numId w:val="9"/>
        </w:numPr>
        <w:shd w:val="clear" w:color="auto" w:fill="FFFFFF"/>
        <w:spacing w:before="0" w:beforeAutospacing="0" w:after="0" w:afterAutospacing="0" w:line="202" w:lineRule="atLeast"/>
        <w:ind w:left="0"/>
        <w:jc w:val="both"/>
        <w:rPr>
          <w:rFonts w:ascii="Arial" w:hAnsi="Arial" w:cs="Arial"/>
          <w:color w:val="000000"/>
          <w:sz w:val="21"/>
          <w:szCs w:val="21"/>
        </w:rPr>
      </w:pPr>
      <w:r>
        <w:rPr>
          <w:i/>
          <w:iCs/>
          <w:color w:val="000000"/>
        </w:rPr>
        <w:t>оправдания, подкуп, награды.</w:t>
      </w:r>
    </w:p>
    <w:p w:rsidR="00346BA1" w:rsidRDefault="00346BA1" w:rsidP="00346BA1">
      <w:pPr>
        <w:pStyle w:val="a3"/>
        <w:shd w:val="clear" w:color="auto" w:fill="FFFFFF"/>
        <w:spacing w:before="0" w:beforeAutospacing="0" w:after="0" w:afterAutospacing="0" w:line="202" w:lineRule="atLeast"/>
        <w:jc w:val="both"/>
        <w:rPr>
          <w:rFonts w:ascii="Arial" w:hAnsi="Arial" w:cs="Arial"/>
          <w:color w:val="000000"/>
          <w:sz w:val="21"/>
          <w:szCs w:val="21"/>
        </w:rPr>
      </w:pPr>
      <w:r>
        <w:rPr>
          <w:color w:val="000000"/>
        </w:rPr>
        <w:t>Некоторые из этих реакций могут остановить ребенка на короткое время, но возможный отрицательный эффект от такого поведения взрослого приносит куда больше вреда, чем само агрессивное поведение.</w:t>
      </w:r>
    </w:p>
    <w:p w:rsidR="00E442F1" w:rsidRDefault="00E442F1" w:rsidP="00346BA1">
      <w:pPr>
        <w:jc w:val="both"/>
      </w:pPr>
    </w:p>
    <w:sectPr w:rsidR="00E442F1" w:rsidSect="002F2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70D5"/>
    <w:multiLevelType w:val="multilevel"/>
    <w:tmpl w:val="FBAC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25C9A"/>
    <w:multiLevelType w:val="multilevel"/>
    <w:tmpl w:val="855E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5320A"/>
    <w:multiLevelType w:val="multilevel"/>
    <w:tmpl w:val="AFFE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CB0BCC"/>
    <w:multiLevelType w:val="multilevel"/>
    <w:tmpl w:val="8EAA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AF04B7"/>
    <w:multiLevelType w:val="multilevel"/>
    <w:tmpl w:val="003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431890"/>
    <w:multiLevelType w:val="multilevel"/>
    <w:tmpl w:val="0630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B55C17"/>
    <w:multiLevelType w:val="multilevel"/>
    <w:tmpl w:val="349E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081133"/>
    <w:multiLevelType w:val="multilevel"/>
    <w:tmpl w:val="2934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072278"/>
    <w:multiLevelType w:val="multilevel"/>
    <w:tmpl w:val="3172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2"/>
  </w:num>
  <w:num w:numId="5">
    <w:abstractNumId w:val="7"/>
  </w:num>
  <w:num w:numId="6">
    <w:abstractNumId w:val="8"/>
  </w:num>
  <w:num w:numId="7">
    <w:abstractNumId w:val="3"/>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46BA1"/>
    <w:rsid w:val="00297EF4"/>
    <w:rsid w:val="002F28DA"/>
    <w:rsid w:val="00346BA1"/>
    <w:rsid w:val="003669AD"/>
    <w:rsid w:val="006E772A"/>
    <w:rsid w:val="00955F1D"/>
    <w:rsid w:val="00E44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8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6B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46BA1"/>
  </w:style>
</w:styles>
</file>

<file path=word/webSettings.xml><?xml version="1.0" encoding="utf-8"?>
<w:webSettings xmlns:r="http://schemas.openxmlformats.org/officeDocument/2006/relationships" xmlns:w="http://schemas.openxmlformats.org/wordprocessingml/2006/main">
  <w:divs>
    <w:div w:id="16779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1737</Words>
  <Characters>9901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2020-01-22T11:16:00Z</cp:lastPrinted>
  <dcterms:created xsi:type="dcterms:W3CDTF">2019-02-12T09:52:00Z</dcterms:created>
  <dcterms:modified xsi:type="dcterms:W3CDTF">2022-03-31T07:45:00Z</dcterms:modified>
</cp:coreProperties>
</file>