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1" w:type="dxa"/>
        <w:tblLook w:val="0000" w:firstRow="0" w:lastRow="0" w:firstColumn="0" w:lastColumn="0" w:noHBand="0" w:noVBand="0"/>
      </w:tblPr>
      <w:tblGrid>
        <w:gridCol w:w="4084"/>
        <w:gridCol w:w="1259"/>
        <w:gridCol w:w="4688"/>
      </w:tblGrid>
      <w:tr w:rsidR="00BA2F90" w:rsidRPr="001F5E9B" w14:paraId="18CBE816" w14:textId="77777777" w:rsidTr="00531635">
        <w:trPr>
          <w:trHeight w:val="1796"/>
        </w:trPr>
        <w:tc>
          <w:tcPr>
            <w:tcW w:w="4084" w:type="dxa"/>
            <w:shd w:val="clear" w:color="auto" w:fill="auto"/>
          </w:tcPr>
          <w:p w14:paraId="42489E69" w14:textId="77777777" w:rsidR="00BA2F90" w:rsidRPr="00A23ED5" w:rsidRDefault="00BA2F90" w:rsidP="00531635">
            <w:pPr>
              <w:pStyle w:val="1"/>
              <w:spacing w:before="40" w:line="240" w:lineRule="exact"/>
              <w:rPr>
                <w:rFonts w:ascii="Bookman Old Style" w:hAnsi="Bookman Old Style"/>
                <w:b w:val="0"/>
              </w:rPr>
            </w:pPr>
            <w:r w:rsidRPr="00A23ED5">
              <w:rPr>
                <w:rFonts w:ascii="Bookman Old Style" w:hAnsi="Bookman Old Style"/>
                <w:b w:val="0"/>
              </w:rPr>
              <w:t>МІНСКІ АБЛАСНЫ</w:t>
            </w:r>
          </w:p>
          <w:p w14:paraId="76F1FA42" w14:textId="77777777" w:rsidR="00BA2F90" w:rsidRPr="00A23ED5" w:rsidRDefault="00BA2F90" w:rsidP="00531635">
            <w:pPr>
              <w:pStyle w:val="1"/>
              <w:spacing w:before="60" w:line="240" w:lineRule="exact"/>
              <w:rPr>
                <w:b w:val="0"/>
              </w:rPr>
            </w:pPr>
            <w:r w:rsidRPr="00A23ED5">
              <w:rPr>
                <w:rFonts w:ascii="Bookman Old Style" w:hAnsi="Bookman Old Style"/>
                <w:b w:val="0"/>
              </w:rPr>
              <w:t>ВЫКАНАЎЧЫ КАМІТЭТ</w:t>
            </w:r>
          </w:p>
          <w:p w14:paraId="3C1AA732" w14:textId="77777777" w:rsidR="00BA2F90" w:rsidRDefault="00BA2F90" w:rsidP="00531635">
            <w:pPr>
              <w:pStyle w:val="5"/>
            </w:pPr>
            <w:r>
              <w:t>ГАЛО</w:t>
            </w:r>
            <w:r w:rsidRPr="00A23ED5">
              <w:rPr>
                <w:lang w:val="be-BY"/>
              </w:rPr>
              <w:t>Ў</w:t>
            </w:r>
            <w:r>
              <w:t xml:space="preserve">НАЕ </w:t>
            </w:r>
            <w:r w:rsidRPr="00A23ED5">
              <w:rPr>
                <w:lang w:val="be-BY"/>
              </w:rPr>
              <w:t>Ў</w:t>
            </w:r>
            <w:r>
              <w:t xml:space="preserve">ПРАЎЛЕННЕ </w:t>
            </w:r>
            <w:r w:rsidRPr="00A23ED5">
              <w:rPr>
                <w:lang w:val="be-BY"/>
              </w:rPr>
              <w:t xml:space="preserve">ПА </w:t>
            </w:r>
            <w:r>
              <w:t>АДУКАЦЫІ</w:t>
            </w:r>
          </w:p>
          <w:p w14:paraId="658CEE52" w14:textId="77777777" w:rsidR="00BA2F90" w:rsidRPr="00A23ED5" w:rsidRDefault="00BA2F90" w:rsidP="00531635">
            <w:pPr>
              <w:pStyle w:val="2"/>
              <w:rPr>
                <w:sz w:val="6"/>
                <w:szCs w:val="6"/>
              </w:rPr>
            </w:pPr>
          </w:p>
          <w:p w14:paraId="6A9FB2BA" w14:textId="77777777" w:rsidR="00BA2F90" w:rsidRPr="00A23ED5" w:rsidRDefault="00BA2F90" w:rsidP="0053163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23ED5">
              <w:rPr>
                <w:rFonts w:ascii="Bookman Old Style" w:hAnsi="Bookman Old Style"/>
                <w:sz w:val="18"/>
                <w:szCs w:val="18"/>
              </w:rPr>
              <w:t xml:space="preserve">220030, </w:t>
            </w:r>
            <w:proofErr w:type="spellStart"/>
            <w:r w:rsidRPr="00A23ED5">
              <w:rPr>
                <w:rFonts w:ascii="Bookman Old Style" w:hAnsi="Bookman Old Style"/>
                <w:sz w:val="18"/>
                <w:szCs w:val="18"/>
              </w:rPr>
              <w:t>г.М</w:t>
            </w:r>
            <w:proofErr w:type="spellEnd"/>
            <w:r w:rsidRPr="00A23ED5">
              <w:rPr>
                <w:rFonts w:ascii="Bookman Old Style" w:hAnsi="Bookman Old Style"/>
                <w:sz w:val="18"/>
                <w:szCs w:val="18"/>
                <w:lang w:val="be-BY"/>
              </w:rPr>
              <w:t>і</w:t>
            </w:r>
            <w:proofErr w:type="spellStart"/>
            <w:r w:rsidRPr="00A23ED5">
              <w:rPr>
                <w:rFonts w:ascii="Bookman Old Style" w:hAnsi="Bookman Old Style"/>
                <w:sz w:val="18"/>
                <w:szCs w:val="18"/>
              </w:rPr>
              <w:t>нск</w:t>
            </w:r>
            <w:proofErr w:type="spellEnd"/>
            <w:r w:rsidRPr="00A23ED5"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  <w:proofErr w:type="gramStart"/>
            <w:r w:rsidRPr="00A23ED5">
              <w:rPr>
                <w:rFonts w:ascii="Bookman Old Style" w:hAnsi="Bookman Old Style"/>
                <w:sz w:val="18"/>
                <w:szCs w:val="18"/>
                <w:lang w:val="be-BY"/>
              </w:rPr>
              <w:t>в</w:t>
            </w:r>
            <w:proofErr w:type="spellStart"/>
            <w:r w:rsidRPr="00A23ED5">
              <w:rPr>
                <w:rFonts w:ascii="Bookman Old Style" w:hAnsi="Bookman Old Style"/>
                <w:sz w:val="18"/>
                <w:szCs w:val="18"/>
              </w:rPr>
              <w:t>ул.Энгельса</w:t>
            </w:r>
            <w:proofErr w:type="spellEnd"/>
            <w:proofErr w:type="gramEnd"/>
            <w:r w:rsidRPr="00A23ED5">
              <w:rPr>
                <w:rFonts w:ascii="Bookman Old Style" w:hAnsi="Bookman Old Style"/>
                <w:sz w:val="18"/>
                <w:szCs w:val="18"/>
              </w:rPr>
              <w:t>, 4</w:t>
            </w:r>
          </w:p>
          <w:p w14:paraId="0B987BD7" w14:textId="77777777" w:rsidR="00BA2F90" w:rsidRPr="00A23ED5" w:rsidRDefault="00BA2F90" w:rsidP="00531635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proofErr w:type="gramStart"/>
            <w:r w:rsidRPr="00A23ED5">
              <w:rPr>
                <w:rFonts w:ascii="Bookman Old Style" w:hAnsi="Bookman Old Style"/>
                <w:sz w:val="18"/>
                <w:szCs w:val="18"/>
              </w:rPr>
              <w:t>т</w:t>
            </w:r>
            <w:r w:rsidRPr="00A23ED5">
              <w:rPr>
                <w:rFonts w:ascii="Bookman Old Style" w:hAnsi="Bookman Old Style"/>
                <w:sz w:val="18"/>
                <w:szCs w:val="18"/>
                <w:lang w:val="be-BY"/>
              </w:rPr>
              <w:t>э</w:t>
            </w:r>
            <w:r w:rsidRPr="00A23ED5">
              <w:rPr>
                <w:rFonts w:ascii="Bookman Old Style" w:hAnsi="Bookman Old Style"/>
                <w:sz w:val="18"/>
                <w:szCs w:val="18"/>
              </w:rPr>
              <w:t>л./</w:t>
            </w:r>
            <w:proofErr w:type="gramEnd"/>
            <w:r w:rsidRPr="00A23ED5">
              <w:rPr>
                <w:rFonts w:ascii="Bookman Old Style" w:hAnsi="Bookman Old Style"/>
                <w:sz w:val="18"/>
                <w:szCs w:val="18"/>
              </w:rPr>
              <w:t xml:space="preserve">факс </w:t>
            </w:r>
            <w:r w:rsidRPr="00A23ED5">
              <w:rPr>
                <w:rFonts w:ascii="Bookman Old Style" w:hAnsi="Bookman Old Style"/>
                <w:sz w:val="18"/>
                <w:szCs w:val="18"/>
                <w:lang w:val="be-BY"/>
              </w:rPr>
              <w:t>517 34 82</w:t>
            </w:r>
          </w:p>
          <w:p w14:paraId="73D39AA7" w14:textId="77777777" w:rsidR="00BA2F90" w:rsidRPr="00BA2F90" w:rsidRDefault="00BA2F90" w:rsidP="00531635">
            <w:pPr>
              <w:jc w:val="center"/>
              <w:rPr>
                <w:sz w:val="22"/>
                <w:szCs w:val="22"/>
                <w:lang w:val="be-BY"/>
              </w:rPr>
            </w:pPr>
            <w:bookmarkStart w:id="0" w:name="_Hlt70302882"/>
            <w:r w:rsidRPr="00A23ED5">
              <w:rPr>
                <w:sz w:val="22"/>
                <w:szCs w:val="22"/>
                <w:lang w:val="en-US"/>
              </w:rPr>
              <w:t>E</w:t>
            </w:r>
            <w:r w:rsidRPr="00BA2F90">
              <w:rPr>
                <w:sz w:val="22"/>
                <w:szCs w:val="22"/>
                <w:lang w:val="be-BY"/>
              </w:rPr>
              <w:t>-</w:t>
            </w:r>
            <w:r w:rsidRPr="00A23ED5">
              <w:rPr>
                <w:sz w:val="22"/>
                <w:szCs w:val="22"/>
                <w:lang w:val="en-US"/>
              </w:rPr>
              <w:t>mail</w:t>
            </w:r>
            <w:r w:rsidRPr="00BA2F90">
              <w:rPr>
                <w:sz w:val="22"/>
                <w:szCs w:val="22"/>
                <w:lang w:val="be-BY"/>
              </w:rPr>
              <w:t>:</w:t>
            </w:r>
            <w:bookmarkEnd w:id="0"/>
            <w:r w:rsidRPr="00A23ED5">
              <w:rPr>
                <w:sz w:val="22"/>
                <w:szCs w:val="22"/>
                <w:lang w:val="en-US"/>
              </w:rPr>
              <w:fldChar w:fldCharType="begin"/>
            </w:r>
            <w:r w:rsidRPr="00BA2F90">
              <w:rPr>
                <w:sz w:val="22"/>
                <w:szCs w:val="22"/>
                <w:lang w:val="be-BY"/>
              </w:rPr>
              <w:instrText xml:space="preserve"> </w:instrText>
            </w:r>
            <w:r w:rsidRPr="00A23ED5">
              <w:rPr>
                <w:sz w:val="22"/>
                <w:szCs w:val="22"/>
                <w:lang w:val="en-US"/>
              </w:rPr>
              <w:instrText>HYPERLINK</w:instrText>
            </w:r>
            <w:r w:rsidRPr="00BA2F90">
              <w:rPr>
                <w:sz w:val="22"/>
                <w:szCs w:val="22"/>
                <w:lang w:val="be-BY"/>
              </w:rPr>
              <w:instrText xml:space="preserve"> "</w:instrText>
            </w:r>
            <w:r w:rsidRPr="00A23ED5">
              <w:rPr>
                <w:sz w:val="22"/>
                <w:szCs w:val="22"/>
                <w:lang w:val="en-US"/>
              </w:rPr>
              <w:instrText>mailto</w:instrText>
            </w:r>
            <w:r w:rsidRPr="00BA2F90">
              <w:rPr>
                <w:sz w:val="22"/>
                <w:szCs w:val="22"/>
                <w:lang w:val="be-BY"/>
              </w:rPr>
              <w:instrText>:</w:instrText>
            </w:r>
            <w:r w:rsidRPr="00A23ED5">
              <w:rPr>
                <w:sz w:val="22"/>
                <w:szCs w:val="22"/>
                <w:lang w:val="en-US"/>
              </w:rPr>
              <w:instrText>uomoik</w:instrText>
            </w:r>
            <w:r w:rsidRPr="00BA2F90">
              <w:rPr>
                <w:sz w:val="22"/>
                <w:szCs w:val="22"/>
                <w:lang w:val="be-BY"/>
              </w:rPr>
              <w:instrText>@</w:instrText>
            </w:r>
            <w:r w:rsidRPr="00A23ED5">
              <w:rPr>
                <w:sz w:val="22"/>
                <w:szCs w:val="22"/>
                <w:lang w:val="en-US"/>
              </w:rPr>
              <w:instrText>minsk</w:instrText>
            </w:r>
            <w:r w:rsidRPr="00BA2F90">
              <w:rPr>
                <w:sz w:val="22"/>
                <w:szCs w:val="22"/>
                <w:lang w:val="be-BY"/>
              </w:rPr>
              <w:instrText>-</w:instrText>
            </w:r>
            <w:r w:rsidRPr="00A23ED5">
              <w:rPr>
                <w:sz w:val="22"/>
                <w:szCs w:val="22"/>
                <w:lang w:val="en-US"/>
              </w:rPr>
              <w:instrText>region</w:instrText>
            </w:r>
            <w:r w:rsidRPr="00BA2F90">
              <w:rPr>
                <w:sz w:val="22"/>
                <w:szCs w:val="22"/>
                <w:lang w:val="be-BY"/>
              </w:rPr>
              <w:instrText>.</w:instrText>
            </w:r>
            <w:r w:rsidRPr="00A23ED5">
              <w:rPr>
                <w:sz w:val="22"/>
                <w:szCs w:val="22"/>
                <w:lang w:val="en-US"/>
              </w:rPr>
              <w:instrText>gov</w:instrText>
            </w:r>
            <w:r w:rsidRPr="00BA2F90">
              <w:rPr>
                <w:sz w:val="22"/>
                <w:szCs w:val="22"/>
                <w:lang w:val="be-BY"/>
              </w:rPr>
              <w:instrText>.</w:instrText>
            </w:r>
            <w:r w:rsidRPr="00A23ED5">
              <w:rPr>
                <w:sz w:val="22"/>
                <w:szCs w:val="22"/>
                <w:lang w:val="en-US"/>
              </w:rPr>
              <w:instrText>by</w:instrText>
            </w:r>
            <w:r w:rsidRPr="00BA2F90">
              <w:rPr>
                <w:sz w:val="22"/>
                <w:szCs w:val="22"/>
                <w:lang w:val="be-BY"/>
              </w:rPr>
              <w:instrText xml:space="preserve">" </w:instrText>
            </w:r>
            <w:r w:rsidRPr="00A23ED5">
              <w:rPr>
                <w:sz w:val="22"/>
                <w:szCs w:val="22"/>
                <w:lang w:val="en-US"/>
              </w:rPr>
              <w:fldChar w:fldCharType="separate"/>
            </w:r>
            <w:r w:rsidRPr="00A23ED5">
              <w:rPr>
                <w:rStyle w:val="a3"/>
                <w:sz w:val="22"/>
                <w:szCs w:val="22"/>
                <w:lang w:val="en-US"/>
              </w:rPr>
              <w:t>uomoik</w:t>
            </w:r>
            <w:r w:rsidRPr="00BA2F90">
              <w:rPr>
                <w:rStyle w:val="a3"/>
                <w:sz w:val="22"/>
                <w:szCs w:val="22"/>
                <w:lang w:val="be-BY"/>
              </w:rPr>
              <w:t>@</w:t>
            </w:r>
            <w:r w:rsidRPr="00A23ED5">
              <w:rPr>
                <w:rStyle w:val="a3"/>
                <w:sz w:val="22"/>
                <w:szCs w:val="22"/>
                <w:lang w:val="en-US"/>
              </w:rPr>
              <w:t>minsk</w:t>
            </w:r>
            <w:r w:rsidRPr="00BA2F90">
              <w:rPr>
                <w:rStyle w:val="a3"/>
                <w:sz w:val="22"/>
                <w:szCs w:val="22"/>
                <w:lang w:val="be-BY"/>
              </w:rPr>
              <w:t>-</w:t>
            </w:r>
            <w:r w:rsidRPr="00A23ED5">
              <w:rPr>
                <w:rStyle w:val="a3"/>
                <w:sz w:val="22"/>
                <w:szCs w:val="22"/>
                <w:lang w:val="en-US"/>
              </w:rPr>
              <w:t>region</w:t>
            </w:r>
            <w:r w:rsidRPr="00BA2F90">
              <w:rPr>
                <w:rStyle w:val="a3"/>
                <w:sz w:val="22"/>
                <w:szCs w:val="22"/>
                <w:lang w:val="be-BY"/>
              </w:rPr>
              <w:t>.</w:t>
            </w:r>
            <w:r w:rsidRPr="00A23ED5">
              <w:rPr>
                <w:rStyle w:val="a3"/>
                <w:sz w:val="22"/>
                <w:szCs w:val="22"/>
                <w:lang w:val="en-US"/>
              </w:rPr>
              <w:t>gov</w:t>
            </w:r>
            <w:r w:rsidRPr="00BA2F90">
              <w:rPr>
                <w:rStyle w:val="a3"/>
                <w:sz w:val="22"/>
                <w:szCs w:val="22"/>
                <w:lang w:val="be-BY"/>
              </w:rPr>
              <w:t>.</w:t>
            </w:r>
            <w:r w:rsidRPr="00A23ED5">
              <w:rPr>
                <w:rStyle w:val="a3"/>
                <w:sz w:val="22"/>
                <w:szCs w:val="22"/>
                <w:lang w:val="en-US"/>
              </w:rPr>
              <w:t>by</w:t>
            </w:r>
            <w:r w:rsidRPr="00A23ED5">
              <w:rPr>
                <w:sz w:val="22"/>
                <w:szCs w:val="22"/>
                <w:lang w:val="en-US"/>
              </w:rPr>
              <w:fldChar w:fldCharType="end"/>
            </w:r>
          </w:p>
          <w:p w14:paraId="17E0F7AD" w14:textId="77777777" w:rsidR="00BA2F90" w:rsidRPr="00BA2F90" w:rsidRDefault="00BA2F90" w:rsidP="00531635">
            <w:pPr>
              <w:jc w:val="center"/>
              <w:rPr>
                <w:rFonts w:ascii="Bookman Old Style" w:hAnsi="Bookman Old Style"/>
                <w:sz w:val="6"/>
                <w:szCs w:val="6"/>
                <w:lang w:val="be-BY"/>
              </w:rPr>
            </w:pPr>
          </w:p>
        </w:tc>
        <w:tc>
          <w:tcPr>
            <w:tcW w:w="1259" w:type="dxa"/>
            <w:shd w:val="clear" w:color="auto" w:fill="auto"/>
          </w:tcPr>
          <w:p w14:paraId="2C8A56D4" w14:textId="77777777" w:rsidR="00BA2F90" w:rsidRPr="00BA2F90" w:rsidRDefault="00BA2F90" w:rsidP="00531635">
            <w:pPr>
              <w:jc w:val="center"/>
              <w:rPr>
                <w:lang w:val="be-BY"/>
              </w:rPr>
            </w:pPr>
          </w:p>
        </w:tc>
        <w:tc>
          <w:tcPr>
            <w:tcW w:w="4688" w:type="dxa"/>
            <w:shd w:val="clear" w:color="auto" w:fill="auto"/>
          </w:tcPr>
          <w:p w14:paraId="5231D895" w14:textId="77777777" w:rsidR="00BA2F90" w:rsidRPr="00A23ED5" w:rsidRDefault="00BA2F90" w:rsidP="00531635">
            <w:pPr>
              <w:pStyle w:val="1"/>
              <w:spacing w:before="40" w:line="240" w:lineRule="exact"/>
              <w:rPr>
                <w:rFonts w:ascii="Bookman Old Style" w:hAnsi="Bookman Old Style"/>
                <w:b w:val="0"/>
              </w:rPr>
            </w:pPr>
            <w:r w:rsidRPr="00A23ED5">
              <w:rPr>
                <w:rFonts w:ascii="Bookman Old Style" w:hAnsi="Bookman Old Style"/>
                <w:b w:val="0"/>
              </w:rPr>
              <w:t>МИНСКИЙ ОБЛАСТНОЙ</w:t>
            </w:r>
          </w:p>
          <w:p w14:paraId="5D4EB69A" w14:textId="77777777" w:rsidR="00BA2F90" w:rsidRPr="00A23ED5" w:rsidRDefault="00BA2F90" w:rsidP="00531635">
            <w:pPr>
              <w:pStyle w:val="1"/>
              <w:spacing w:before="60" w:line="240" w:lineRule="exact"/>
              <w:rPr>
                <w:b w:val="0"/>
              </w:rPr>
            </w:pPr>
            <w:r w:rsidRPr="00A23ED5">
              <w:rPr>
                <w:rFonts w:ascii="Bookman Old Style" w:hAnsi="Bookman Old Style"/>
                <w:b w:val="0"/>
              </w:rPr>
              <w:t>ИСПОЛНИТЕЛЬНЫЙ КОМИТЕТ</w:t>
            </w:r>
          </w:p>
          <w:p w14:paraId="2FC0100E" w14:textId="77777777" w:rsidR="00BA2F90" w:rsidRPr="00A23ED5" w:rsidRDefault="00BA2F90" w:rsidP="00531635">
            <w:pPr>
              <w:pStyle w:val="3"/>
              <w:spacing w:before="140"/>
              <w:rPr>
                <w:sz w:val="26"/>
              </w:rPr>
            </w:pPr>
            <w:r w:rsidRPr="00A23ED5">
              <w:rPr>
                <w:sz w:val="26"/>
              </w:rPr>
              <w:t xml:space="preserve">ГЛАВНОЕ УПРАВЛЕНИЕ </w:t>
            </w:r>
            <w:r w:rsidRPr="00A23ED5">
              <w:rPr>
                <w:sz w:val="26"/>
              </w:rPr>
              <w:br/>
              <w:t>ПО ОБРАЗОВАНИЮ</w:t>
            </w:r>
          </w:p>
          <w:p w14:paraId="7634C851" w14:textId="77777777" w:rsidR="00BA2F90" w:rsidRPr="00A23ED5" w:rsidRDefault="00BA2F90" w:rsidP="00531635">
            <w:pPr>
              <w:pStyle w:val="4"/>
              <w:rPr>
                <w:sz w:val="6"/>
                <w:szCs w:val="6"/>
              </w:rPr>
            </w:pPr>
          </w:p>
          <w:p w14:paraId="61F5C675" w14:textId="77777777" w:rsidR="00BA2F90" w:rsidRPr="00A23ED5" w:rsidRDefault="00BA2F90" w:rsidP="00531635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A23ED5">
              <w:rPr>
                <w:rFonts w:ascii="Bookman Old Style" w:hAnsi="Bookman Old Style"/>
                <w:sz w:val="18"/>
                <w:szCs w:val="18"/>
              </w:rPr>
              <w:t xml:space="preserve">220030, </w:t>
            </w:r>
            <w:proofErr w:type="spellStart"/>
            <w:r w:rsidRPr="00A23ED5">
              <w:rPr>
                <w:rFonts w:ascii="Bookman Old Style" w:hAnsi="Bookman Old Style"/>
                <w:sz w:val="18"/>
                <w:szCs w:val="18"/>
              </w:rPr>
              <w:t>г.Минск</w:t>
            </w:r>
            <w:proofErr w:type="spellEnd"/>
            <w:r w:rsidRPr="00A23ED5"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  <w:proofErr w:type="spellStart"/>
            <w:r w:rsidRPr="00A23ED5">
              <w:rPr>
                <w:rFonts w:ascii="Bookman Old Style" w:hAnsi="Bookman Old Style"/>
                <w:sz w:val="18"/>
                <w:szCs w:val="18"/>
              </w:rPr>
              <w:t>ул.Энгельса</w:t>
            </w:r>
            <w:proofErr w:type="spellEnd"/>
            <w:r w:rsidRPr="00A23ED5">
              <w:rPr>
                <w:rFonts w:ascii="Bookman Old Style" w:hAnsi="Bookman Old Style"/>
                <w:sz w:val="18"/>
                <w:szCs w:val="18"/>
              </w:rPr>
              <w:t>, 4</w:t>
            </w:r>
          </w:p>
          <w:p w14:paraId="2CCB5A3C" w14:textId="77777777" w:rsidR="00BA2F90" w:rsidRPr="00A23ED5" w:rsidRDefault="00BA2F90" w:rsidP="00531635">
            <w:pPr>
              <w:jc w:val="center"/>
              <w:rPr>
                <w:rFonts w:ascii="Bookman Old Style" w:hAnsi="Bookman Old Style"/>
                <w:sz w:val="18"/>
                <w:szCs w:val="18"/>
                <w:lang w:val="be-BY"/>
              </w:rPr>
            </w:pPr>
            <w:r w:rsidRPr="00A23ED5">
              <w:rPr>
                <w:rFonts w:ascii="Bookman Old Style" w:hAnsi="Bookman Old Style"/>
                <w:sz w:val="18"/>
                <w:szCs w:val="18"/>
              </w:rPr>
              <w:t>тел./</w:t>
            </w:r>
            <w:proofErr w:type="gramStart"/>
            <w:r w:rsidRPr="00A23ED5">
              <w:rPr>
                <w:rFonts w:ascii="Bookman Old Style" w:hAnsi="Bookman Old Style"/>
                <w:sz w:val="18"/>
                <w:szCs w:val="18"/>
              </w:rPr>
              <w:t xml:space="preserve">факс  </w:t>
            </w:r>
            <w:r w:rsidRPr="00A23ED5">
              <w:rPr>
                <w:rFonts w:ascii="Bookman Old Style" w:hAnsi="Bookman Old Style"/>
                <w:sz w:val="18"/>
                <w:szCs w:val="18"/>
                <w:lang w:val="be-BY"/>
              </w:rPr>
              <w:t>517</w:t>
            </w:r>
            <w:proofErr w:type="gramEnd"/>
            <w:r w:rsidRPr="00A23ED5">
              <w:rPr>
                <w:rFonts w:ascii="Bookman Old Style" w:hAnsi="Bookman Old Style"/>
                <w:sz w:val="18"/>
                <w:szCs w:val="18"/>
                <w:lang w:val="be-BY"/>
              </w:rPr>
              <w:t xml:space="preserve"> 34 82</w:t>
            </w:r>
          </w:p>
          <w:p w14:paraId="10518093" w14:textId="77777777" w:rsidR="00BA2F90" w:rsidRPr="00A23ED5" w:rsidRDefault="00BA2F90" w:rsidP="00531635">
            <w:pPr>
              <w:jc w:val="center"/>
              <w:rPr>
                <w:sz w:val="22"/>
                <w:szCs w:val="22"/>
                <w:lang w:val="be-BY"/>
              </w:rPr>
            </w:pPr>
            <w:r w:rsidRPr="00A23ED5">
              <w:rPr>
                <w:sz w:val="22"/>
                <w:szCs w:val="22"/>
                <w:lang w:val="en-US"/>
              </w:rPr>
              <w:t>E</w:t>
            </w:r>
            <w:r w:rsidRPr="00A23ED5">
              <w:rPr>
                <w:sz w:val="22"/>
                <w:szCs w:val="22"/>
                <w:lang w:val="be-BY"/>
              </w:rPr>
              <w:t>-</w:t>
            </w:r>
            <w:r w:rsidRPr="00A23ED5">
              <w:rPr>
                <w:sz w:val="22"/>
                <w:szCs w:val="22"/>
                <w:lang w:val="en-US"/>
              </w:rPr>
              <w:t>mail</w:t>
            </w:r>
            <w:r w:rsidRPr="00A23ED5">
              <w:rPr>
                <w:sz w:val="22"/>
                <w:szCs w:val="22"/>
                <w:lang w:val="be-BY"/>
              </w:rPr>
              <w:t>:</w:t>
            </w:r>
            <w:r w:rsidR="008D44DF">
              <w:fldChar w:fldCharType="begin"/>
            </w:r>
            <w:r w:rsidR="008D44DF" w:rsidRPr="001F5E9B">
              <w:rPr>
                <w:lang w:val="be-BY"/>
              </w:rPr>
              <w:instrText xml:space="preserve"> </w:instrText>
            </w:r>
            <w:r w:rsidR="008D44DF">
              <w:instrText>HYPERLINK</w:instrText>
            </w:r>
            <w:r w:rsidR="008D44DF" w:rsidRPr="001F5E9B">
              <w:rPr>
                <w:lang w:val="be-BY"/>
              </w:rPr>
              <w:instrText xml:space="preserve"> "</w:instrText>
            </w:r>
            <w:r w:rsidR="008D44DF">
              <w:instrText>mailto</w:instrText>
            </w:r>
            <w:r w:rsidR="008D44DF" w:rsidRPr="001F5E9B">
              <w:rPr>
                <w:lang w:val="be-BY"/>
              </w:rPr>
              <w:instrText>:</w:instrText>
            </w:r>
            <w:r w:rsidR="008D44DF">
              <w:instrText>uomoik</w:instrText>
            </w:r>
            <w:r w:rsidR="008D44DF" w:rsidRPr="001F5E9B">
              <w:rPr>
                <w:lang w:val="be-BY"/>
              </w:rPr>
              <w:instrText>@</w:instrText>
            </w:r>
            <w:r w:rsidR="008D44DF">
              <w:instrText>minsk</w:instrText>
            </w:r>
            <w:r w:rsidR="008D44DF" w:rsidRPr="001F5E9B">
              <w:rPr>
                <w:lang w:val="be-BY"/>
              </w:rPr>
              <w:instrText>-</w:instrText>
            </w:r>
            <w:r w:rsidR="008D44DF">
              <w:instrText>region</w:instrText>
            </w:r>
            <w:r w:rsidR="008D44DF" w:rsidRPr="001F5E9B">
              <w:rPr>
                <w:lang w:val="be-BY"/>
              </w:rPr>
              <w:instrText>.</w:instrText>
            </w:r>
            <w:r w:rsidR="008D44DF">
              <w:instrText>gov</w:instrText>
            </w:r>
            <w:r w:rsidR="008D44DF" w:rsidRPr="001F5E9B">
              <w:rPr>
                <w:lang w:val="be-BY"/>
              </w:rPr>
              <w:instrText>.</w:instrText>
            </w:r>
            <w:r w:rsidR="008D44DF">
              <w:instrText>by</w:instrText>
            </w:r>
            <w:r w:rsidR="008D44DF" w:rsidRPr="001F5E9B">
              <w:rPr>
                <w:lang w:val="be-BY"/>
              </w:rPr>
              <w:instrText xml:space="preserve">" </w:instrText>
            </w:r>
            <w:r w:rsidR="008D44DF">
              <w:fldChar w:fldCharType="separate"/>
            </w:r>
            <w:r w:rsidRPr="00A23ED5">
              <w:rPr>
                <w:rStyle w:val="a3"/>
                <w:sz w:val="22"/>
                <w:szCs w:val="22"/>
                <w:lang w:val="en-US"/>
              </w:rPr>
              <w:t>uomoik</w:t>
            </w:r>
            <w:r w:rsidRPr="00A23ED5">
              <w:rPr>
                <w:rStyle w:val="a3"/>
                <w:sz w:val="22"/>
                <w:szCs w:val="22"/>
                <w:lang w:val="be-BY"/>
              </w:rPr>
              <w:t>@</w:t>
            </w:r>
            <w:r w:rsidRPr="00A23ED5">
              <w:rPr>
                <w:rStyle w:val="a3"/>
                <w:sz w:val="22"/>
                <w:szCs w:val="22"/>
                <w:lang w:val="en-US"/>
              </w:rPr>
              <w:t>minsk</w:t>
            </w:r>
            <w:r w:rsidRPr="00A23ED5">
              <w:rPr>
                <w:rStyle w:val="a3"/>
                <w:sz w:val="22"/>
                <w:szCs w:val="22"/>
                <w:lang w:val="be-BY"/>
              </w:rPr>
              <w:t>-</w:t>
            </w:r>
            <w:r w:rsidRPr="00A23ED5">
              <w:rPr>
                <w:rStyle w:val="a3"/>
                <w:sz w:val="22"/>
                <w:szCs w:val="22"/>
                <w:lang w:val="en-US"/>
              </w:rPr>
              <w:t>region</w:t>
            </w:r>
            <w:r w:rsidRPr="00A23ED5">
              <w:rPr>
                <w:rStyle w:val="a3"/>
                <w:sz w:val="22"/>
                <w:szCs w:val="22"/>
                <w:lang w:val="be-BY"/>
              </w:rPr>
              <w:t>.</w:t>
            </w:r>
            <w:r w:rsidRPr="00A23ED5">
              <w:rPr>
                <w:rStyle w:val="a3"/>
                <w:sz w:val="22"/>
                <w:szCs w:val="22"/>
                <w:lang w:val="en-US"/>
              </w:rPr>
              <w:t>gov</w:t>
            </w:r>
            <w:r w:rsidRPr="00A23ED5">
              <w:rPr>
                <w:rStyle w:val="a3"/>
                <w:sz w:val="22"/>
                <w:szCs w:val="22"/>
                <w:lang w:val="be-BY"/>
              </w:rPr>
              <w:t>.</w:t>
            </w:r>
            <w:r w:rsidRPr="00A23ED5">
              <w:rPr>
                <w:rStyle w:val="a3"/>
                <w:sz w:val="22"/>
                <w:szCs w:val="22"/>
                <w:lang w:val="en-US"/>
              </w:rPr>
              <w:t>by</w:t>
            </w:r>
            <w:r w:rsidR="008D44DF">
              <w:rPr>
                <w:rStyle w:val="a3"/>
                <w:sz w:val="22"/>
                <w:szCs w:val="22"/>
                <w:lang w:val="en-US"/>
              </w:rPr>
              <w:fldChar w:fldCharType="end"/>
            </w:r>
          </w:p>
          <w:p w14:paraId="21BE338A" w14:textId="77777777" w:rsidR="00BA2F90" w:rsidRPr="00A23ED5" w:rsidRDefault="00BA2F90" w:rsidP="00531635">
            <w:pPr>
              <w:jc w:val="center"/>
              <w:rPr>
                <w:rFonts w:ascii="Bookman Old Style" w:hAnsi="Bookman Old Style"/>
                <w:sz w:val="6"/>
                <w:szCs w:val="6"/>
                <w:lang w:val="be-BY"/>
              </w:rPr>
            </w:pPr>
          </w:p>
        </w:tc>
      </w:tr>
    </w:tbl>
    <w:p w14:paraId="59B3BA6E" w14:textId="77777777" w:rsidR="001F5E9B" w:rsidRDefault="001F5E9B" w:rsidP="00BA2F90">
      <w:pPr>
        <w:spacing w:line="280" w:lineRule="exact"/>
        <w:ind w:left="4247"/>
        <w:jc w:val="both"/>
        <w:rPr>
          <w:lang w:val="be-BY"/>
        </w:rPr>
      </w:pPr>
    </w:p>
    <w:p w14:paraId="1160753B" w14:textId="5B0E9695" w:rsidR="00BA2F90" w:rsidRDefault="00BA2F90" w:rsidP="00BA2F90">
      <w:pPr>
        <w:spacing w:line="280" w:lineRule="exact"/>
        <w:ind w:left="4247"/>
        <w:jc w:val="both"/>
        <w:rPr>
          <w:lang w:val="be-BY"/>
        </w:rPr>
      </w:pPr>
      <w:r>
        <w:rPr>
          <w:lang w:val="be-BY"/>
        </w:rPr>
        <w:t xml:space="preserve">Начальникам управлений (отдела)                        по образованию, спорту и туризму райгорисполкомов, управлений </w:t>
      </w:r>
      <w:r w:rsidR="004E2C62">
        <w:rPr>
          <w:lang w:val="be-BY"/>
        </w:rPr>
        <w:t xml:space="preserve">                     </w:t>
      </w:r>
      <w:r>
        <w:rPr>
          <w:lang w:val="be-BY"/>
        </w:rPr>
        <w:t>по образованию райисполкомов</w:t>
      </w:r>
    </w:p>
    <w:p w14:paraId="45B133E8" w14:textId="3A211370" w:rsidR="00BA2F90" w:rsidRDefault="00BA2F90" w:rsidP="00BA2F90">
      <w:pPr>
        <w:spacing w:line="280" w:lineRule="exact"/>
        <w:ind w:left="4247"/>
        <w:jc w:val="both"/>
        <w:rPr>
          <w:lang w:val="be-BY"/>
        </w:rPr>
      </w:pPr>
    </w:p>
    <w:p w14:paraId="21F38675" w14:textId="14DBB2BF" w:rsidR="00BA2F90" w:rsidRDefault="00BA2F90" w:rsidP="00BA2F90">
      <w:pPr>
        <w:spacing w:line="280" w:lineRule="exact"/>
        <w:ind w:left="4247"/>
        <w:jc w:val="both"/>
        <w:rPr>
          <w:lang w:val="be-BY"/>
        </w:rPr>
      </w:pPr>
      <w:r>
        <w:rPr>
          <w:lang w:val="be-BY"/>
        </w:rPr>
        <w:t>Директорам учреждений образования областного подчинения</w:t>
      </w:r>
    </w:p>
    <w:p w14:paraId="4B650F12" w14:textId="7EFFFC87" w:rsidR="00BA2F90" w:rsidRDefault="00BA2F90" w:rsidP="00BA2F90">
      <w:pPr>
        <w:spacing w:line="280" w:lineRule="exact"/>
        <w:ind w:left="4247"/>
        <w:jc w:val="both"/>
        <w:rPr>
          <w:lang w:val="be-BY"/>
        </w:rPr>
      </w:pPr>
    </w:p>
    <w:p w14:paraId="261F09E7" w14:textId="77777777" w:rsidR="007D4C97" w:rsidRDefault="007D4C97" w:rsidP="00746AA6">
      <w:pPr>
        <w:spacing w:line="280" w:lineRule="exact"/>
        <w:jc w:val="both"/>
        <w:rPr>
          <w:szCs w:val="30"/>
        </w:rPr>
      </w:pPr>
      <w:r>
        <w:rPr>
          <w:szCs w:val="30"/>
        </w:rPr>
        <w:t xml:space="preserve">                                                         ГУО «Минский областной институт </w:t>
      </w:r>
    </w:p>
    <w:p w14:paraId="2FE508CE" w14:textId="4EF9CE94" w:rsidR="007D4C97" w:rsidRDefault="007D4C97" w:rsidP="00746AA6">
      <w:pPr>
        <w:spacing w:line="280" w:lineRule="exact"/>
        <w:jc w:val="both"/>
        <w:rPr>
          <w:szCs w:val="30"/>
        </w:rPr>
      </w:pPr>
      <w:r>
        <w:rPr>
          <w:szCs w:val="30"/>
        </w:rPr>
        <w:t xml:space="preserve">                                                         развития образования»</w:t>
      </w:r>
    </w:p>
    <w:p w14:paraId="008FA3E7" w14:textId="77777777" w:rsidR="007D4C97" w:rsidRDefault="007D4C97" w:rsidP="00746AA6">
      <w:pPr>
        <w:spacing w:line="280" w:lineRule="exact"/>
        <w:jc w:val="both"/>
        <w:rPr>
          <w:szCs w:val="30"/>
        </w:rPr>
      </w:pPr>
    </w:p>
    <w:p w14:paraId="091E175C" w14:textId="3184F00F" w:rsidR="007E5F92" w:rsidRDefault="00CF6E17" w:rsidP="007D4C97">
      <w:pPr>
        <w:jc w:val="both"/>
        <w:rPr>
          <w:b/>
          <w:bCs/>
        </w:rPr>
      </w:pPr>
      <w:r>
        <w:rPr>
          <w:b/>
          <w:bCs/>
        </w:rPr>
        <w:t>О мерах реагирования</w:t>
      </w:r>
    </w:p>
    <w:p w14:paraId="53FA2E50" w14:textId="77777777" w:rsidR="00CF6E17" w:rsidRPr="0030620E" w:rsidRDefault="00CF6E17" w:rsidP="007D4C97">
      <w:pPr>
        <w:jc w:val="both"/>
      </w:pPr>
    </w:p>
    <w:p w14:paraId="06838199" w14:textId="2D99ED5D" w:rsidR="009B5641" w:rsidRDefault="00CF6E17" w:rsidP="009B5641">
      <w:pPr>
        <w:ind w:firstLine="851"/>
        <w:jc w:val="both"/>
        <w:rPr>
          <w:szCs w:val="30"/>
        </w:rPr>
      </w:pPr>
      <w:r w:rsidRPr="0030620E">
        <w:t xml:space="preserve">Во исполнение </w:t>
      </w:r>
      <w:r>
        <w:t>представления</w:t>
      </w:r>
      <w:r w:rsidRPr="0030620E">
        <w:t xml:space="preserve"> </w:t>
      </w:r>
      <w:r>
        <w:t>Министерства внутренних дел Республики Беларусь (далее – МВД) от 13.10.2022 № 24/41130, письма Мини</w:t>
      </w:r>
      <w:r w:rsidRPr="0030620E">
        <w:t>стерств</w:t>
      </w:r>
      <w:r>
        <w:t xml:space="preserve">а </w:t>
      </w:r>
      <w:r w:rsidRPr="0030620E">
        <w:t>образования</w:t>
      </w:r>
      <w:r>
        <w:t xml:space="preserve"> Республики Беларусь от 27.10.2022 </w:t>
      </w:r>
      <w:r w:rsidR="009B5641">
        <w:rPr>
          <w:szCs w:val="30"/>
        </w:rPr>
        <w:t>главное управление по образованию Минского облисполкома (далее – главное управление) информирует.</w:t>
      </w:r>
    </w:p>
    <w:p w14:paraId="00BEA0D5" w14:textId="2AA095D3" w:rsidR="00CF6E17" w:rsidRPr="00CF6E17" w:rsidRDefault="00CF6E17" w:rsidP="00CF6E17">
      <w:pPr>
        <w:pStyle w:val="11"/>
        <w:ind w:firstLine="660"/>
        <w:jc w:val="both"/>
        <w:rPr>
          <w:rFonts w:ascii="Times New Roman" w:hAnsi="Times New Roman" w:cs="Times New Roman"/>
          <w:sz w:val="30"/>
          <w:szCs w:val="30"/>
        </w:rPr>
      </w:pPr>
      <w:r w:rsidRPr="00CF6E17">
        <w:rPr>
          <w:rFonts w:ascii="Times New Roman" w:hAnsi="Times New Roman" w:cs="Times New Roman"/>
          <w:color w:val="000000"/>
          <w:sz w:val="30"/>
          <w:szCs w:val="30"/>
        </w:rPr>
        <w:t>Противодействие незаконному обороту наркотиков и профилактика наркомании продолжают оставаться одними из приоритетных направлений государственной политики в области обеспечения национальной безопасности. Проведенный анализ свидетельствует о сохраняющейся тенденции омоложения наркопреступности.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F6E17">
        <w:rPr>
          <w:rFonts w:ascii="Times New Roman" w:hAnsi="Times New Roman" w:cs="Times New Roman"/>
          <w:color w:val="000000"/>
          <w:sz w:val="30"/>
          <w:szCs w:val="30"/>
        </w:rPr>
        <w:t xml:space="preserve">По итогам 9 месяцев 2022 года количество оконченных расследованием преступлений, совершенных несовершеннолетними или с их участием в сфере незаконного оборота наркотиков, увеличилось на 25,8% (с 89 до 112). Рост отмечался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     </w:t>
      </w:r>
      <w:r w:rsidRPr="00CF6E17">
        <w:rPr>
          <w:rFonts w:ascii="Times New Roman" w:hAnsi="Times New Roman" w:cs="Times New Roman"/>
          <w:color w:val="000000"/>
          <w:sz w:val="30"/>
          <w:szCs w:val="30"/>
        </w:rPr>
        <w:t xml:space="preserve">в Брестской (с 1 до 20), Гродненской (с 5 до 18), Минской (с 6 до 12)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</w:t>
      </w:r>
      <w:r w:rsidRPr="00CF6E17">
        <w:rPr>
          <w:rFonts w:ascii="Times New Roman" w:hAnsi="Times New Roman" w:cs="Times New Roman"/>
          <w:color w:val="000000"/>
          <w:sz w:val="30"/>
          <w:szCs w:val="30"/>
        </w:rPr>
        <w:t>и Могилевской (с 8 до 16) областях.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F6E17">
        <w:rPr>
          <w:rFonts w:ascii="Times New Roman" w:hAnsi="Times New Roman" w:cs="Times New Roman"/>
          <w:color w:val="000000"/>
          <w:sz w:val="30"/>
          <w:szCs w:val="30"/>
        </w:rPr>
        <w:t>В основном подростками совершались преступления, связанные со сбытом наркотиков (88 из 112).</w:t>
      </w:r>
    </w:p>
    <w:p w14:paraId="49DF5D89" w14:textId="77777777" w:rsidR="00CF6E17" w:rsidRPr="00CF6E17" w:rsidRDefault="00CF6E17" w:rsidP="00CF6E17">
      <w:pPr>
        <w:pStyle w:val="11"/>
        <w:ind w:firstLine="660"/>
        <w:jc w:val="both"/>
        <w:rPr>
          <w:rFonts w:ascii="Times New Roman" w:hAnsi="Times New Roman" w:cs="Times New Roman"/>
          <w:sz w:val="30"/>
          <w:szCs w:val="30"/>
        </w:rPr>
      </w:pPr>
      <w:r w:rsidRPr="00CF6E17">
        <w:rPr>
          <w:rFonts w:ascii="Times New Roman" w:hAnsi="Times New Roman" w:cs="Times New Roman"/>
          <w:color w:val="000000"/>
          <w:sz w:val="30"/>
          <w:szCs w:val="30"/>
        </w:rPr>
        <w:t>В целях недопущения вовлечения несовершеннолетних в наркооборот сотрудниками ОВД проводится работа по изучению условий проживания несовершеннолетних, родители которых находятся под наблюдением врачей-психиатров-наркологов в связи с немедицинским потреблением наркотических средств, психотропных веществ и их аналогов.</w:t>
      </w:r>
    </w:p>
    <w:p w14:paraId="1914307E" w14:textId="4DE2072A" w:rsidR="00CF6E17" w:rsidRPr="00CF6E17" w:rsidRDefault="00CF6E17" w:rsidP="00CF6E17">
      <w:pPr>
        <w:pStyle w:val="11"/>
        <w:ind w:firstLine="660"/>
        <w:jc w:val="both"/>
        <w:rPr>
          <w:rFonts w:ascii="Times New Roman" w:hAnsi="Times New Roman" w:cs="Times New Roman"/>
          <w:sz w:val="30"/>
          <w:szCs w:val="30"/>
        </w:rPr>
      </w:pPr>
      <w:r w:rsidRPr="00CF6E17">
        <w:rPr>
          <w:rFonts w:ascii="Times New Roman" w:hAnsi="Times New Roman" w:cs="Times New Roman"/>
          <w:color w:val="000000"/>
          <w:sz w:val="30"/>
          <w:szCs w:val="30"/>
        </w:rPr>
        <w:t xml:space="preserve">Анализ показывает, что в настоящее время 1334 несовершеннолетних проживают в 933 таких семьях. По результатам их посещения в органы опеки и попечительства направлено 187 информаций для принятия мер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</w:t>
      </w:r>
      <w:r w:rsidRPr="00CF6E17">
        <w:rPr>
          <w:rFonts w:ascii="Times New Roman" w:hAnsi="Times New Roman" w:cs="Times New Roman"/>
          <w:color w:val="000000"/>
          <w:sz w:val="30"/>
          <w:szCs w:val="30"/>
        </w:rPr>
        <w:t xml:space="preserve">по защите жизни и здоровья детей. В результате 111 подростков из 78 семей </w:t>
      </w:r>
      <w:r w:rsidRPr="00CF6E17">
        <w:rPr>
          <w:rFonts w:ascii="Times New Roman" w:hAnsi="Times New Roman" w:cs="Times New Roman"/>
          <w:color w:val="000000"/>
          <w:sz w:val="30"/>
          <w:szCs w:val="30"/>
        </w:rPr>
        <w:lastRenderedPageBreak/>
        <w:t>признаны находящимися в социально опасном положении по причине потребления их родителями наркотиков.</w:t>
      </w:r>
    </w:p>
    <w:p w14:paraId="111935D8" w14:textId="77777777" w:rsidR="00CF6E17" w:rsidRPr="00CF6E17" w:rsidRDefault="00CF6E17" w:rsidP="00CF6E17">
      <w:pPr>
        <w:pStyle w:val="11"/>
        <w:ind w:firstLine="680"/>
        <w:jc w:val="both"/>
        <w:rPr>
          <w:rFonts w:ascii="Times New Roman" w:hAnsi="Times New Roman" w:cs="Times New Roman"/>
          <w:sz w:val="30"/>
          <w:szCs w:val="30"/>
        </w:rPr>
      </w:pPr>
      <w:r w:rsidRPr="00CF6E17">
        <w:rPr>
          <w:rFonts w:ascii="Times New Roman" w:hAnsi="Times New Roman" w:cs="Times New Roman"/>
          <w:color w:val="000000"/>
          <w:sz w:val="30"/>
          <w:szCs w:val="30"/>
        </w:rPr>
        <w:t xml:space="preserve">В сентябре текущего года МВД </w:t>
      </w:r>
      <w:r w:rsidRPr="00CF6E17">
        <w:rPr>
          <w:rFonts w:ascii="Times New Roman" w:hAnsi="Times New Roman" w:cs="Times New Roman"/>
          <w:b/>
          <w:bCs/>
          <w:color w:val="000000"/>
          <w:sz w:val="30"/>
          <w:szCs w:val="30"/>
        </w:rPr>
        <w:t>проведен мониторинг выполнения профилактических мероприятий</w:t>
      </w:r>
      <w:r w:rsidRPr="00CF6E17">
        <w:rPr>
          <w:rFonts w:ascii="Times New Roman" w:hAnsi="Times New Roman" w:cs="Times New Roman"/>
          <w:color w:val="000000"/>
          <w:sz w:val="30"/>
          <w:szCs w:val="30"/>
        </w:rPr>
        <w:t>, направленных на принятие эффективных мер по противодействию незаконному обороту наркотиков, профилактике их потребления, в том числе среди детей и молодежи.</w:t>
      </w:r>
    </w:p>
    <w:p w14:paraId="682280AB" w14:textId="329EABB5" w:rsidR="00CF6E17" w:rsidRDefault="00CF6E17" w:rsidP="00CF6E17">
      <w:pPr>
        <w:pStyle w:val="11"/>
        <w:ind w:firstLine="68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F6E17">
        <w:rPr>
          <w:rFonts w:ascii="Times New Roman" w:hAnsi="Times New Roman" w:cs="Times New Roman"/>
          <w:color w:val="000000"/>
          <w:sz w:val="30"/>
          <w:szCs w:val="30"/>
        </w:rPr>
        <w:t xml:space="preserve">В целях дачи оценки эффективности мероприятий, реализуемых </w:t>
      </w:r>
      <w:r w:rsidR="00BC7DB6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</w:t>
      </w:r>
      <w:r w:rsidRPr="00CF6E17">
        <w:rPr>
          <w:rFonts w:ascii="Times New Roman" w:hAnsi="Times New Roman" w:cs="Times New Roman"/>
          <w:color w:val="000000"/>
          <w:sz w:val="30"/>
          <w:szCs w:val="30"/>
        </w:rPr>
        <w:t xml:space="preserve">в учреждениях образования страны, </w:t>
      </w:r>
      <w:r w:rsidRPr="00CF6E17">
        <w:rPr>
          <w:rFonts w:ascii="Times New Roman" w:hAnsi="Times New Roman" w:cs="Times New Roman"/>
          <w:b/>
          <w:bCs/>
          <w:color w:val="000000"/>
          <w:sz w:val="30"/>
          <w:szCs w:val="30"/>
        </w:rPr>
        <w:t>изучена организация работы</w:t>
      </w:r>
      <w:r w:rsidRPr="00CF6E17">
        <w:rPr>
          <w:rFonts w:ascii="Times New Roman" w:hAnsi="Times New Roman" w:cs="Times New Roman"/>
          <w:color w:val="000000"/>
          <w:sz w:val="30"/>
          <w:szCs w:val="30"/>
        </w:rPr>
        <w:t>, проводимой управлениями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по образованию райисполкомов, управлениями (отделами) по образованию, спорту и туризму райгорисполкомов</w:t>
      </w:r>
      <w:r w:rsidR="0028580D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</w:t>
      </w:r>
      <w:proofErr w:type="gramStart"/>
      <w:r w:rsidR="0028580D">
        <w:rPr>
          <w:rFonts w:ascii="Times New Roman" w:hAnsi="Times New Roman" w:cs="Times New Roman"/>
          <w:color w:val="000000"/>
          <w:sz w:val="30"/>
          <w:szCs w:val="30"/>
        </w:rPr>
        <w:t xml:space="preserve">   (</w:t>
      </w:r>
      <w:proofErr w:type="gramEnd"/>
      <w:r w:rsidR="0028580D">
        <w:rPr>
          <w:rFonts w:ascii="Times New Roman" w:hAnsi="Times New Roman" w:cs="Times New Roman"/>
          <w:color w:val="000000"/>
          <w:sz w:val="30"/>
          <w:szCs w:val="30"/>
        </w:rPr>
        <w:t>далее – управления по образованию)</w:t>
      </w:r>
      <w:r w:rsidR="00BC7DB6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14:paraId="0F33539F" w14:textId="5860130C" w:rsidR="00CF6E17" w:rsidRPr="00CF6E17" w:rsidRDefault="00CF6E17" w:rsidP="00CF6E17">
      <w:pPr>
        <w:pStyle w:val="11"/>
        <w:ind w:firstLine="680"/>
        <w:jc w:val="both"/>
        <w:rPr>
          <w:rFonts w:ascii="Times New Roman" w:hAnsi="Times New Roman" w:cs="Times New Roman"/>
          <w:sz w:val="30"/>
          <w:szCs w:val="30"/>
        </w:rPr>
      </w:pPr>
      <w:r w:rsidRPr="00CF6E17">
        <w:rPr>
          <w:rFonts w:ascii="Times New Roman" w:hAnsi="Times New Roman" w:cs="Times New Roman"/>
          <w:color w:val="000000"/>
          <w:sz w:val="30"/>
          <w:szCs w:val="30"/>
        </w:rPr>
        <w:t xml:space="preserve">Отдельное внимание уделено </w:t>
      </w:r>
      <w:r>
        <w:rPr>
          <w:rFonts w:ascii="Times New Roman" w:hAnsi="Times New Roman" w:cs="Times New Roman"/>
          <w:color w:val="000000"/>
          <w:sz w:val="30"/>
          <w:szCs w:val="30"/>
        </w:rPr>
        <w:t>учреждениям образования</w:t>
      </w:r>
      <w:r w:rsidRPr="00CF6E17">
        <w:rPr>
          <w:rFonts w:ascii="Times New Roman" w:hAnsi="Times New Roman" w:cs="Times New Roman"/>
          <w:color w:val="000000"/>
          <w:sz w:val="30"/>
          <w:szCs w:val="30"/>
        </w:rPr>
        <w:t>, учащиеся которых совершили преступления, связанные с незаконным оборотом наркотиков.</w:t>
      </w:r>
    </w:p>
    <w:p w14:paraId="259E895E" w14:textId="77777777" w:rsidR="00CF6E17" w:rsidRDefault="00CF6E17" w:rsidP="00CF6E17">
      <w:pPr>
        <w:pStyle w:val="11"/>
        <w:ind w:left="142" w:firstLine="70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 ходе изучения выявлены</w:t>
      </w:r>
      <w:r w:rsidRPr="00CF6E1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нарушения в Солигорском районе.                         </w:t>
      </w:r>
    </w:p>
    <w:p w14:paraId="5DC0E851" w14:textId="32CA8AC0" w:rsidR="00CF6E17" w:rsidRPr="00CF6E17" w:rsidRDefault="00CF6E17" w:rsidP="00CF6E17">
      <w:pPr>
        <w:pStyle w:val="11"/>
        <w:ind w:left="142" w:firstLine="70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F6E17">
        <w:rPr>
          <w:rFonts w:ascii="Times New Roman" w:hAnsi="Times New Roman" w:cs="Times New Roman"/>
          <w:color w:val="000000"/>
          <w:sz w:val="30"/>
          <w:szCs w:val="30"/>
        </w:rPr>
        <w:t>На сайте управления по образованию Солигорского райисполкома отсутствует ссылка на информационные ресурсы pomogut.by, kids.pomogut.by, что не соответствует выполнению пункта 2</w:t>
      </w:r>
      <w:r>
        <w:rPr>
          <w:rFonts w:ascii="Times New Roman" w:hAnsi="Times New Roman" w:cs="Times New Roman"/>
          <w:color w:val="000000"/>
          <w:sz w:val="30"/>
          <w:szCs w:val="30"/>
        </w:rPr>
        <w:t>4</w:t>
      </w:r>
      <w:r w:rsidRPr="00CF6E17">
        <w:rPr>
          <w:rFonts w:ascii="Times New Roman" w:hAnsi="Times New Roman" w:cs="Times New Roman"/>
          <w:color w:val="000000"/>
          <w:sz w:val="30"/>
          <w:szCs w:val="30"/>
        </w:rPr>
        <w:t xml:space="preserve">  </w:t>
      </w:r>
      <w:r w:rsidRPr="00CF6E17">
        <w:rPr>
          <w:rFonts w:ascii="Times New Roman" w:hAnsi="Times New Roman" w:cs="Times New Roman"/>
          <w:sz w:val="30"/>
          <w:szCs w:val="30"/>
          <w:lang w:val="be-BY"/>
        </w:rPr>
        <w:t>Комплексного плана мероприятий, направленных на принятие эффективных мер по противодействию незаконному обороту наркотиков, профилактике их потребления, в том числе среди детей и молодежи, социальной реабилитации лиц, больных наркоманией,  на 2021-2022 годы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(далее –</w:t>
      </w:r>
      <w:r w:rsidR="0028580D">
        <w:rPr>
          <w:rFonts w:ascii="Times New Roman" w:hAnsi="Times New Roman" w:cs="Times New Roman"/>
          <w:sz w:val="30"/>
          <w:szCs w:val="30"/>
          <w:lang w:val="be-BY"/>
        </w:rPr>
        <w:t xml:space="preserve"> Комплексный п</w:t>
      </w:r>
      <w:r>
        <w:rPr>
          <w:rFonts w:ascii="Times New Roman" w:hAnsi="Times New Roman" w:cs="Times New Roman"/>
          <w:sz w:val="30"/>
          <w:szCs w:val="30"/>
          <w:lang w:val="be-BY"/>
        </w:rPr>
        <w:t>лан). Информация о выявленных фактах ненадлежащей организации</w:t>
      </w:r>
      <w:r w:rsidR="0028580D">
        <w:rPr>
          <w:rFonts w:ascii="Times New Roman" w:hAnsi="Times New Roman" w:cs="Times New Roman"/>
          <w:sz w:val="30"/>
          <w:szCs w:val="30"/>
          <w:lang w:val="be-BY"/>
        </w:rPr>
        <w:t xml:space="preserve"> работы в рамках Комплексного плана                                 в регионах со стороны исполнителей прилагается. </w:t>
      </w:r>
    </w:p>
    <w:p w14:paraId="3F1BBE6C" w14:textId="55125C85" w:rsidR="00CF6E17" w:rsidRPr="00CF6E17" w:rsidRDefault="00CF6E17" w:rsidP="00CF6E17">
      <w:pPr>
        <w:pStyle w:val="11"/>
        <w:ind w:left="142" w:firstLine="700"/>
        <w:jc w:val="both"/>
        <w:rPr>
          <w:rFonts w:ascii="Times New Roman" w:hAnsi="Times New Roman" w:cs="Times New Roman"/>
          <w:sz w:val="30"/>
          <w:szCs w:val="30"/>
        </w:rPr>
      </w:pPr>
      <w:r w:rsidRPr="00CF6E17">
        <w:rPr>
          <w:rFonts w:ascii="Times New Roman" w:hAnsi="Times New Roman" w:cs="Times New Roman"/>
          <w:color w:val="000000"/>
          <w:sz w:val="30"/>
          <w:szCs w:val="30"/>
        </w:rPr>
        <w:t xml:space="preserve">Кроме того,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на сайте управления по образованию Солигорского райисполкома </w:t>
      </w:r>
      <w:r w:rsidRPr="00CF6E17">
        <w:rPr>
          <w:rFonts w:ascii="Times New Roman" w:hAnsi="Times New Roman" w:cs="Times New Roman"/>
          <w:color w:val="000000"/>
          <w:sz w:val="30"/>
          <w:szCs w:val="30"/>
        </w:rPr>
        <w:t>во вкладке «Молодежь против наркотиков» отсутствует информация антинаркотической направленности, а размещена информация о гуманитарных проектах, реализуемых в Солигорском районе «Гуманитарные проекты. Предложения для инвесторов».</w:t>
      </w:r>
    </w:p>
    <w:p w14:paraId="3C864DF4" w14:textId="76D29CB6" w:rsidR="009B5641" w:rsidRPr="004767C7" w:rsidRDefault="009B5641" w:rsidP="009B5641">
      <w:pPr>
        <w:ind w:firstLine="708"/>
        <w:jc w:val="both"/>
        <w:rPr>
          <w:szCs w:val="30"/>
        </w:rPr>
      </w:pPr>
      <w:r w:rsidRPr="004767C7">
        <w:rPr>
          <w:szCs w:val="30"/>
        </w:rPr>
        <w:t xml:space="preserve">С учетом изложенного </w:t>
      </w:r>
      <w:r>
        <w:rPr>
          <w:szCs w:val="30"/>
        </w:rPr>
        <w:t>необходимо</w:t>
      </w:r>
      <w:r w:rsidRPr="004767C7">
        <w:rPr>
          <w:szCs w:val="30"/>
        </w:rPr>
        <w:t xml:space="preserve"> </w:t>
      </w:r>
      <w:r w:rsidRPr="009B5641">
        <w:rPr>
          <w:b/>
          <w:bCs/>
          <w:szCs w:val="30"/>
        </w:rPr>
        <w:t>до 31 октября 2022 г.</w:t>
      </w:r>
      <w:r w:rsidR="0028580D">
        <w:rPr>
          <w:szCs w:val="30"/>
        </w:rPr>
        <w:t>:</w:t>
      </w:r>
    </w:p>
    <w:p w14:paraId="1D66D457" w14:textId="5CCA30DD" w:rsidR="009B5641" w:rsidRDefault="0028580D" w:rsidP="009B5641">
      <w:pPr>
        <w:ind w:firstLine="708"/>
        <w:jc w:val="both"/>
        <w:rPr>
          <w:szCs w:val="30"/>
        </w:rPr>
      </w:pPr>
      <w:r w:rsidRPr="003D137C">
        <w:rPr>
          <w:b/>
          <w:bCs/>
          <w:szCs w:val="30"/>
        </w:rPr>
        <w:t xml:space="preserve">рассмотреть </w:t>
      </w:r>
      <w:r w:rsidR="009B5641" w:rsidRPr="003D137C">
        <w:rPr>
          <w:b/>
          <w:bCs/>
          <w:szCs w:val="30"/>
        </w:rPr>
        <w:t>информаци</w:t>
      </w:r>
      <w:r w:rsidRPr="003D137C">
        <w:rPr>
          <w:b/>
          <w:bCs/>
          <w:szCs w:val="30"/>
        </w:rPr>
        <w:t>ю МВД</w:t>
      </w:r>
      <w:r>
        <w:rPr>
          <w:szCs w:val="30"/>
        </w:rPr>
        <w:t xml:space="preserve"> по итогам изучения Комплексного плана, довести до руководителей учреждений образования, </w:t>
      </w:r>
      <w:proofErr w:type="gramStart"/>
      <w:r>
        <w:rPr>
          <w:szCs w:val="30"/>
        </w:rPr>
        <w:t>специалистов,  курирующих</w:t>
      </w:r>
      <w:proofErr w:type="gramEnd"/>
      <w:r>
        <w:rPr>
          <w:szCs w:val="30"/>
        </w:rPr>
        <w:t xml:space="preserve"> профилактическую работу</w:t>
      </w:r>
      <w:r w:rsidR="009B5641">
        <w:rPr>
          <w:szCs w:val="30"/>
        </w:rPr>
        <w:t>;</w:t>
      </w:r>
    </w:p>
    <w:p w14:paraId="6B643CD1" w14:textId="445966EC" w:rsidR="00D329FC" w:rsidRDefault="0028580D" w:rsidP="009B5641">
      <w:pPr>
        <w:ind w:firstLine="708"/>
        <w:jc w:val="both"/>
        <w:rPr>
          <w:color w:val="000000"/>
          <w:szCs w:val="30"/>
        </w:rPr>
      </w:pPr>
      <w:r>
        <w:rPr>
          <w:szCs w:val="30"/>
        </w:rPr>
        <w:t xml:space="preserve">на сайтах управлений по образования, учреждений образования </w:t>
      </w:r>
      <w:r w:rsidRPr="003D137C">
        <w:rPr>
          <w:b/>
          <w:bCs/>
          <w:szCs w:val="30"/>
        </w:rPr>
        <w:t xml:space="preserve">разместить </w:t>
      </w:r>
      <w:r w:rsidRPr="003D137C">
        <w:rPr>
          <w:b/>
          <w:bCs/>
          <w:color w:val="000000"/>
          <w:szCs w:val="30"/>
        </w:rPr>
        <w:t>ссылки на информационные ресурсы pomogut.by, kids.pomogut.by</w:t>
      </w:r>
      <w:r w:rsidR="00D329FC">
        <w:rPr>
          <w:color w:val="000000"/>
          <w:szCs w:val="30"/>
        </w:rPr>
        <w:t xml:space="preserve">; </w:t>
      </w:r>
    </w:p>
    <w:p w14:paraId="23820A3C" w14:textId="5999092D" w:rsidR="00D329FC" w:rsidRDefault="00D329FC" w:rsidP="009B5641">
      <w:pPr>
        <w:ind w:firstLine="708"/>
        <w:jc w:val="both"/>
        <w:rPr>
          <w:color w:val="000000"/>
          <w:szCs w:val="30"/>
        </w:rPr>
      </w:pPr>
      <w:r w:rsidRPr="003D137C">
        <w:rPr>
          <w:b/>
          <w:bCs/>
          <w:color w:val="000000"/>
          <w:szCs w:val="30"/>
        </w:rPr>
        <w:t>пересмотреть информацию антинаркотической направленности</w:t>
      </w:r>
      <w:r w:rsidR="00E21295">
        <w:rPr>
          <w:b/>
          <w:bCs/>
          <w:color w:val="000000"/>
          <w:szCs w:val="30"/>
        </w:rPr>
        <w:t xml:space="preserve">, </w:t>
      </w:r>
      <w:r w:rsidR="00E21295" w:rsidRPr="00E21295">
        <w:rPr>
          <w:color w:val="000000"/>
          <w:szCs w:val="30"/>
        </w:rPr>
        <w:t>размещенную</w:t>
      </w:r>
      <w:r w:rsidRPr="00E21295">
        <w:rPr>
          <w:color w:val="000000"/>
          <w:szCs w:val="30"/>
        </w:rPr>
        <w:t xml:space="preserve"> на</w:t>
      </w:r>
      <w:r w:rsidR="00E21295">
        <w:rPr>
          <w:color w:val="000000"/>
          <w:szCs w:val="30"/>
        </w:rPr>
        <w:t xml:space="preserve"> сайтах,</w:t>
      </w:r>
      <w:r w:rsidRPr="00E21295">
        <w:rPr>
          <w:color w:val="000000"/>
          <w:szCs w:val="30"/>
        </w:rPr>
        <w:t xml:space="preserve"> </w:t>
      </w:r>
      <w:r w:rsidR="00E21295">
        <w:rPr>
          <w:color w:val="000000"/>
          <w:szCs w:val="30"/>
        </w:rPr>
        <w:t>И</w:t>
      </w:r>
      <w:r>
        <w:rPr>
          <w:color w:val="000000"/>
          <w:szCs w:val="30"/>
        </w:rPr>
        <w:t>нтерне</w:t>
      </w:r>
      <w:r w:rsidR="00E21295">
        <w:rPr>
          <w:color w:val="000000"/>
          <w:szCs w:val="30"/>
        </w:rPr>
        <w:t>т</w:t>
      </w:r>
      <w:r>
        <w:rPr>
          <w:color w:val="000000"/>
          <w:szCs w:val="30"/>
        </w:rPr>
        <w:t xml:space="preserve">-ресурсах </w:t>
      </w:r>
      <w:r>
        <w:rPr>
          <w:szCs w:val="30"/>
        </w:rPr>
        <w:t xml:space="preserve">управлений по образования, учреждений образования; </w:t>
      </w:r>
    </w:p>
    <w:p w14:paraId="06C5478C" w14:textId="4C8B8031" w:rsidR="00D329FC" w:rsidRDefault="00D329FC" w:rsidP="009B5641">
      <w:pPr>
        <w:ind w:firstLine="708"/>
        <w:jc w:val="both"/>
        <w:rPr>
          <w:color w:val="000000"/>
          <w:szCs w:val="30"/>
        </w:rPr>
      </w:pPr>
      <w:r>
        <w:rPr>
          <w:color w:val="000000"/>
          <w:szCs w:val="30"/>
        </w:rPr>
        <w:lastRenderedPageBreak/>
        <w:t xml:space="preserve"> </w:t>
      </w:r>
      <w:r w:rsidRPr="003D137C">
        <w:rPr>
          <w:b/>
          <w:bCs/>
          <w:color w:val="000000"/>
          <w:szCs w:val="30"/>
        </w:rPr>
        <w:t>провести 27.10.2022-28.10.2022 мониторинг сайтов</w:t>
      </w:r>
      <w:r>
        <w:rPr>
          <w:color w:val="000000"/>
          <w:szCs w:val="30"/>
        </w:rPr>
        <w:t xml:space="preserve"> учреждений образования по размещению ссылок</w:t>
      </w:r>
      <w:r w:rsidRPr="00CF6E17">
        <w:rPr>
          <w:color w:val="000000"/>
          <w:szCs w:val="30"/>
        </w:rPr>
        <w:t xml:space="preserve"> на информационные ресурсы pomogut.by, kids.pomogut.by</w:t>
      </w:r>
      <w:r>
        <w:rPr>
          <w:color w:val="000000"/>
          <w:szCs w:val="30"/>
        </w:rPr>
        <w:t xml:space="preserve"> и </w:t>
      </w:r>
      <w:r w:rsidRPr="00CF6E17">
        <w:rPr>
          <w:color w:val="000000"/>
          <w:szCs w:val="30"/>
        </w:rPr>
        <w:t>информаци</w:t>
      </w:r>
      <w:r>
        <w:rPr>
          <w:color w:val="000000"/>
          <w:szCs w:val="30"/>
        </w:rPr>
        <w:t>и</w:t>
      </w:r>
      <w:r w:rsidRPr="00CF6E17">
        <w:rPr>
          <w:color w:val="000000"/>
          <w:szCs w:val="30"/>
        </w:rPr>
        <w:t xml:space="preserve"> антинаркотической направленности</w:t>
      </w:r>
      <w:r>
        <w:rPr>
          <w:color w:val="000000"/>
          <w:szCs w:val="30"/>
        </w:rPr>
        <w:t xml:space="preserve"> для участников образовательного процесса;</w:t>
      </w:r>
    </w:p>
    <w:p w14:paraId="1EC1A355" w14:textId="0C2E1B72" w:rsidR="00D329FC" w:rsidRDefault="00D329FC" w:rsidP="009B5641">
      <w:pPr>
        <w:ind w:firstLine="708"/>
        <w:jc w:val="both"/>
        <w:rPr>
          <w:color w:val="000000"/>
          <w:szCs w:val="30"/>
        </w:rPr>
      </w:pPr>
      <w:r>
        <w:rPr>
          <w:color w:val="000000"/>
          <w:szCs w:val="30"/>
        </w:rPr>
        <w:t xml:space="preserve"> </w:t>
      </w:r>
      <w:r w:rsidRPr="003D137C">
        <w:rPr>
          <w:b/>
          <w:bCs/>
          <w:color w:val="000000"/>
          <w:szCs w:val="30"/>
        </w:rPr>
        <w:t>обеспечить контроль</w:t>
      </w:r>
      <w:r>
        <w:rPr>
          <w:color w:val="000000"/>
          <w:szCs w:val="30"/>
        </w:rPr>
        <w:t xml:space="preserve"> за выполнением </w:t>
      </w:r>
      <w:r w:rsidR="003D137C">
        <w:rPr>
          <w:color w:val="000000"/>
          <w:szCs w:val="30"/>
        </w:rPr>
        <w:t xml:space="preserve">в рамках компетенции </w:t>
      </w:r>
      <w:r>
        <w:rPr>
          <w:color w:val="000000"/>
          <w:szCs w:val="30"/>
        </w:rPr>
        <w:t>мероприятий</w:t>
      </w:r>
      <w:r w:rsidR="003D137C">
        <w:rPr>
          <w:color w:val="000000"/>
          <w:szCs w:val="30"/>
        </w:rPr>
        <w:t xml:space="preserve">, предусмотренных Комплексным планом, </w:t>
      </w:r>
      <w:r w:rsidR="003D137C" w:rsidRPr="00BC7DB6">
        <w:rPr>
          <w:b/>
          <w:bCs/>
          <w:color w:val="000000"/>
          <w:szCs w:val="30"/>
        </w:rPr>
        <w:t>результаты работы</w:t>
      </w:r>
      <w:r w:rsidR="003D137C">
        <w:rPr>
          <w:color w:val="000000"/>
          <w:szCs w:val="30"/>
        </w:rPr>
        <w:t xml:space="preserve"> </w:t>
      </w:r>
      <w:r w:rsidR="003D137C" w:rsidRPr="00BC7DB6">
        <w:rPr>
          <w:b/>
          <w:bCs/>
          <w:color w:val="000000"/>
          <w:szCs w:val="30"/>
        </w:rPr>
        <w:t>рассматривать на совещаниях с руководителями учреждений образования</w:t>
      </w:r>
      <w:r w:rsidR="003D137C">
        <w:rPr>
          <w:color w:val="000000"/>
          <w:szCs w:val="30"/>
        </w:rPr>
        <w:t>;</w:t>
      </w:r>
    </w:p>
    <w:p w14:paraId="5FDF8BF9" w14:textId="37D0AD48" w:rsidR="00BC7DB6" w:rsidRDefault="00BC7DB6" w:rsidP="009B5641">
      <w:pPr>
        <w:ind w:firstLine="708"/>
        <w:jc w:val="both"/>
        <w:rPr>
          <w:color w:val="000000"/>
          <w:szCs w:val="30"/>
        </w:rPr>
      </w:pPr>
      <w:r w:rsidRPr="00BC7DB6">
        <w:rPr>
          <w:b/>
          <w:bCs/>
          <w:color w:val="000000"/>
          <w:szCs w:val="30"/>
        </w:rPr>
        <w:t>не предоставлять</w:t>
      </w:r>
      <w:r>
        <w:rPr>
          <w:color w:val="000000"/>
          <w:szCs w:val="30"/>
        </w:rPr>
        <w:t xml:space="preserve"> в главное управление, ГУО «Минский областной институт развития образования» </w:t>
      </w:r>
      <w:r w:rsidRPr="00BC7DB6">
        <w:rPr>
          <w:b/>
          <w:bCs/>
          <w:color w:val="000000"/>
          <w:szCs w:val="30"/>
        </w:rPr>
        <w:t>формальные ответы о выполнении Комплексного плана</w:t>
      </w:r>
      <w:r>
        <w:rPr>
          <w:color w:val="000000"/>
          <w:szCs w:val="30"/>
        </w:rPr>
        <w:t xml:space="preserve">, проводить ведомственный контроль в учреждениях образования, анализировать работу управлений по образованию;                           </w:t>
      </w:r>
    </w:p>
    <w:p w14:paraId="0E5B4029" w14:textId="5BA9B912" w:rsidR="003D137C" w:rsidRDefault="003D137C" w:rsidP="009B5641">
      <w:pPr>
        <w:ind w:firstLine="708"/>
        <w:jc w:val="both"/>
        <w:rPr>
          <w:szCs w:val="30"/>
        </w:rPr>
      </w:pPr>
      <w:r>
        <w:rPr>
          <w:szCs w:val="30"/>
        </w:rPr>
        <w:t>начальнику управления по образованию Солигорского райисполкома (</w:t>
      </w:r>
      <w:proofErr w:type="spellStart"/>
      <w:r>
        <w:rPr>
          <w:szCs w:val="30"/>
        </w:rPr>
        <w:t>Цыбулько</w:t>
      </w:r>
      <w:proofErr w:type="spellEnd"/>
      <w:r>
        <w:rPr>
          <w:szCs w:val="30"/>
        </w:rPr>
        <w:t xml:space="preserve"> И.А.) за допущенные нарушения в работе привлечь виновных лиц к дисциплинарной ответственности. Копию приказа предоставить                          в главное управление;</w:t>
      </w:r>
    </w:p>
    <w:p w14:paraId="5865B569" w14:textId="6333878C" w:rsidR="003D137C" w:rsidRPr="008403B0" w:rsidRDefault="003D137C" w:rsidP="003D137C">
      <w:pPr>
        <w:ind w:firstLine="709"/>
        <w:jc w:val="both"/>
        <w:rPr>
          <w:szCs w:val="30"/>
        </w:rPr>
      </w:pPr>
      <w:r w:rsidRPr="00BC7DB6">
        <w:rPr>
          <w:b/>
          <w:bCs/>
          <w:szCs w:val="30"/>
        </w:rPr>
        <w:t>информацию о выполнении поручений необходимо направить</w:t>
      </w:r>
      <w:r>
        <w:rPr>
          <w:szCs w:val="30"/>
        </w:rPr>
        <w:t xml:space="preserve"> </w:t>
      </w:r>
      <w:r w:rsidR="00BC7DB6">
        <w:rPr>
          <w:szCs w:val="30"/>
        </w:rPr>
        <w:t xml:space="preserve">                       </w:t>
      </w:r>
      <w:r>
        <w:rPr>
          <w:szCs w:val="30"/>
        </w:rPr>
        <w:t>в отдел социальной и воспитательной работы главного управления</w:t>
      </w:r>
      <w:r w:rsidR="00BC7DB6">
        <w:rPr>
          <w:szCs w:val="30"/>
        </w:rPr>
        <w:t xml:space="preserve">                              </w:t>
      </w:r>
      <w:r>
        <w:rPr>
          <w:szCs w:val="30"/>
        </w:rPr>
        <w:t xml:space="preserve"> </w:t>
      </w:r>
      <w:r w:rsidRPr="003D137C">
        <w:rPr>
          <w:b/>
          <w:bCs/>
          <w:szCs w:val="30"/>
        </w:rPr>
        <w:t xml:space="preserve">до </w:t>
      </w:r>
      <w:r w:rsidRPr="00BC7DB6">
        <w:rPr>
          <w:b/>
          <w:bCs/>
          <w:szCs w:val="30"/>
          <w:u w:val="single"/>
        </w:rPr>
        <w:t>31.10.2022</w:t>
      </w:r>
      <w:r w:rsidR="00BC7DB6" w:rsidRPr="00BC7DB6">
        <w:rPr>
          <w:b/>
          <w:bCs/>
          <w:szCs w:val="30"/>
          <w:u w:val="single"/>
        </w:rPr>
        <w:t xml:space="preserve"> </w:t>
      </w:r>
      <w:r w:rsidRPr="00BC7DB6">
        <w:rPr>
          <w:b/>
          <w:bCs/>
          <w:szCs w:val="30"/>
          <w:u w:val="single"/>
        </w:rPr>
        <w:t>не позднее 11.00</w:t>
      </w:r>
      <w:r>
        <w:rPr>
          <w:b/>
          <w:bCs/>
          <w:szCs w:val="30"/>
        </w:rPr>
        <w:t xml:space="preserve"> </w:t>
      </w:r>
      <w:r w:rsidRPr="00FD3185">
        <w:rPr>
          <w:rFonts w:eastAsia="Calibri"/>
          <w:szCs w:val="30"/>
        </w:rPr>
        <w:t xml:space="preserve">по электронной почте </w:t>
      </w:r>
      <w:r>
        <w:rPr>
          <w:rFonts w:eastAsia="Calibri"/>
          <w:szCs w:val="30"/>
        </w:rPr>
        <w:t xml:space="preserve">на адрес </w:t>
      </w:r>
      <w:proofErr w:type="spellStart"/>
      <w:r>
        <w:rPr>
          <w:szCs w:val="30"/>
          <w:u w:val="single"/>
          <w:lang w:val="en-US"/>
        </w:rPr>
        <w:t>voitehovich</w:t>
      </w:r>
      <w:proofErr w:type="spellEnd"/>
      <w:r w:rsidRPr="00DE46FA">
        <w:rPr>
          <w:szCs w:val="30"/>
          <w:u w:val="single"/>
        </w:rPr>
        <w:t>@</w:t>
      </w:r>
      <w:proofErr w:type="spellStart"/>
      <w:r w:rsidRPr="00DE46FA">
        <w:rPr>
          <w:szCs w:val="30"/>
          <w:u w:val="single"/>
          <w:lang w:val="en-US"/>
        </w:rPr>
        <w:t>minsk</w:t>
      </w:r>
      <w:proofErr w:type="spellEnd"/>
      <w:r w:rsidRPr="00DE46FA">
        <w:rPr>
          <w:szCs w:val="30"/>
          <w:u w:val="single"/>
        </w:rPr>
        <w:t>-</w:t>
      </w:r>
      <w:r w:rsidRPr="00E21295">
        <w:rPr>
          <w:szCs w:val="30"/>
          <w:lang w:val="en-US"/>
        </w:rPr>
        <w:t>region</w:t>
      </w:r>
      <w:hyperlink r:id="rId7" w:history="1">
        <w:r w:rsidRPr="00E21295">
          <w:rPr>
            <w:szCs w:val="30"/>
          </w:rPr>
          <w:t>.</w:t>
        </w:r>
        <w:r w:rsidRPr="00E21295">
          <w:rPr>
            <w:szCs w:val="30"/>
            <w:lang w:val="en-US"/>
          </w:rPr>
          <w:t>gov</w:t>
        </w:r>
        <w:r w:rsidRPr="00E21295">
          <w:rPr>
            <w:szCs w:val="30"/>
          </w:rPr>
          <w:t>.</w:t>
        </w:r>
        <w:r w:rsidRPr="00E21295">
          <w:rPr>
            <w:szCs w:val="30"/>
            <w:lang w:val="en-US"/>
          </w:rPr>
          <w:t>by</w:t>
        </w:r>
      </w:hyperlink>
      <w:r>
        <w:rPr>
          <w:szCs w:val="30"/>
        </w:rPr>
        <w:t xml:space="preserve"> для информирования Министерство образования. </w:t>
      </w:r>
    </w:p>
    <w:p w14:paraId="03332975" w14:textId="096D614C" w:rsidR="0028580D" w:rsidRDefault="00D329FC" w:rsidP="009B5641">
      <w:pPr>
        <w:ind w:firstLine="708"/>
        <w:jc w:val="both"/>
        <w:rPr>
          <w:szCs w:val="30"/>
        </w:rPr>
      </w:pPr>
      <w:r>
        <w:rPr>
          <w:szCs w:val="30"/>
        </w:rPr>
        <w:t>Дополнительно  сообщаем, что н</w:t>
      </w:r>
      <w:r w:rsidRPr="00D329FC">
        <w:rPr>
          <w:szCs w:val="30"/>
        </w:rPr>
        <w:t xml:space="preserve">а государственном информационном ресурсе в сфере молодежной политики «Молодежь Беларуси» создан раздел «Профилактика наркомании среди молодежи», где размещены видеоролики, направленные на профилактику незаконного оборота наркотиков и ориентированные на молодежную аудиторию, которые рекомендуется использовать при проведении профилактических мероприятий </w:t>
      </w:r>
      <w:r w:rsidRPr="00D329FC">
        <w:rPr>
          <w:i/>
          <w:szCs w:val="30"/>
        </w:rPr>
        <w:t>(</w:t>
      </w:r>
      <w:hyperlink r:id="rId8" w:history="1">
        <w:r w:rsidRPr="00D329FC">
          <w:rPr>
            <w:rStyle w:val="a3"/>
            <w:i/>
            <w:szCs w:val="30"/>
          </w:rPr>
          <w:t>https://xn--d1acdremb9i.xn--90ais/informatsiya-po-vazhnym-voprosam/uchashcheysya-i-studencheskoy-molodyezhi/molodyezh-protiv-narkotikov/</w:t>
        </w:r>
      </w:hyperlink>
      <w:r>
        <w:rPr>
          <w:rStyle w:val="a3"/>
          <w:i/>
          <w:szCs w:val="30"/>
        </w:rPr>
        <w:t>.</w:t>
      </w:r>
    </w:p>
    <w:p w14:paraId="20653C16" w14:textId="77777777" w:rsidR="0028580D" w:rsidRDefault="0028580D" w:rsidP="009B5641">
      <w:pPr>
        <w:ind w:firstLine="708"/>
        <w:jc w:val="both"/>
        <w:rPr>
          <w:szCs w:val="30"/>
        </w:rPr>
      </w:pPr>
    </w:p>
    <w:p w14:paraId="052A1CC6" w14:textId="77777777" w:rsidR="00F21C99" w:rsidRDefault="00F21C99" w:rsidP="0097733E">
      <w:pPr>
        <w:spacing w:line="280" w:lineRule="exact"/>
        <w:jc w:val="both"/>
        <w:rPr>
          <w:color w:val="000000" w:themeColor="text1"/>
          <w:szCs w:val="30"/>
          <w:lang w:val="be-BY"/>
        </w:rPr>
      </w:pPr>
    </w:p>
    <w:p w14:paraId="6739E394" w14:textId="1A767BA8" w:rsidR="0097733E" w:rsidRPr="0097733E" w:rsidRDefault="008403B0" w:rsidP="0097733E">
      <w:pPr>
        <w:spacing w:line="280" w:lineRule="exact"/>
        <w:jc w:val="both"/>
        <w:rPr>
          <w:color w:val="000000" w:themeColor="text1"/>
          <w:szCs w:val="30"/>
          <w:lang w:val="be-BY"/>
        </w:rPr>
      </w:pPr>
      <w:r>
        <w:rPr>
          <w:color w:val="000000" w:themeColor="text1"/>
          <w:szCs w:val="30"/>
          <w:lang w:val="be-BY"/>
        </w:rPr>
        <w:t>Первый</w:t>
      </w:r>
      <w:r w:rsidR="0097733E" w:rsidRPr="0097733E">
        <w:rPr>
          <w:color w:val="000000" w:themeColor="text1"/>
          <w:szCs w:val="30"/>
          <w:lang w:val="be-BY"/>
        </w:rPr>
        <w:t xml:space="preserve"> </w:t>
      </w:r>
      <w:r w:rsidR="0097733E">
        <w:rPr>
          <w:color w:val="000000" w:themeColor="text1"/>
          <w:szCs w:val="30"/>
          <w:lang w:val="be-BY"/>
        </w:rPr>
        <w:t>заместитель начальника</w:t>
      </w:r>
      <w:r>
        <w:rPr>
          <w:color w:val="000000" w:themeColor="text1"/>
          <w:szCs w:val="30"/>
          <w:lang w:val="be-BY"/>
        </w:rPr>
        <w:t xml:space="preserve">                                  </w:t>
      </w:r>
      <w:r w:rsidR="0097733E">
        <w:rPr>
          <w:color w:val="000000" w:themeColor="text1"/>
          <w:szCs w:val="30"/>
          <w:lang w:val="be-BY"/>
        </w:rPr>
        <w:t>С.П.Филистович</w:t>
      </w:r>
    </w:p>
    <w:p w14:paraId="2938BE49" w14:textId="77777777" w:rsidR="009D03AB" w:rsidRPr="0097733E" w:rsidRDefault="009D03AB" w:rsidP="00C93879">
      <w:pPr>
        <w:jc w:val="both"/>
        <w:rPr>
          <w:szCs w:val="30"/>
          <w:lang w:val="be-BY"/>
        </w:rPr>
      </w:pPr>
    </w:p>
    <w:p w14:paraId="1566F45D" w14:textId="77777777" w:rsidR="003C173A" w:rsidRDefault="003C173A" w:rsidP="00C93879">
      <w:pPr>
        <w:jc w:val="both"/>
        <w:rPr>
          <w:sz w:val="18"/>
          <w:szCs w:val="30"/>
          <w:lang w:val="be-BY"/>
        </w:rPr>
      </w:pPr>
    </w:p>
    <w:p w14:paraId="5F32D1CE" w14:textId="77777777" w:rsidR="003C173A" w:rsidRDefault="003C173A" w:rsidP="00C93879">
      <w:pPr>
        <w:jc w:val="both"/>
        <w:rPr>
          <w:sz w:val="18"/>
          <w:szCs w:val="30"/>
          <w:lang w:val="be-BY"/>
        </w:rPr>
      </w:pPr>
    </w:p>
    <w:p w14:paraId="0AD0BE61" w14:textId="77777777" w:rsidR="00E21295" w:rsidRDefault="00E21295" w:rsidP="00C93879">
      <w:pPr>
        <w:jc w:val="both"/>
        <w:rPr>
          <w:sz w:val="18"/>
          <w:szCs w:val="30"/>
          <w:lang w:val="be-BY"/>
        </w:rPr>
      </w:pPr>
    </w:p>
    <w:p w14:paraId="5D31205B" w14:textId="77777777" w:rsidR="00E21295" w:rsidRDefault="00E21295" w:rsidP="00C93879">
      <w:pPr>
        <w:jc w:val="both"/>
        <w:rPr>
          <w:sz w:val="18"/>
          <w:szCs w:val="30"/>
          <w:lang w:val="be-BY"/>
        </w:rPr>
      </w:pPr>
    </w:p>
    <w:p w14:paraId="33B0267C" w14:textId="77777777" w:rsidR="00E21295" w:rsidRDefault="00E21295" w:rsidP="00C93879">
      <w:pPr>
        <w:jc w:val="both"/>
        <w:rPr>
          <w:sz w:val="18"/>
          <w:szCs w:val="30"/>
          <w:lang w:val="be-BY"/>
        </w:rPr>
      </w:pPr>
    </w:p>
    <w:p w14:paraId="19CE3336" w14:textId="77777777" w:rsidR="00E21295" w:rsidRDefault="00E21295" w:rsidP="00C93879">
      <w:pPr>
        <w:jc w:val="both"/>
        <w:rPr>
          <w:sz w:val="18"/>
          <w:szCs w:val="30"/>
          <w:lang w:val="be-BY"/>
        </w:rPr>
      </w:pPr>
    </w:p>
    <w:p w14:paraId="14446946" w14:textId="77777777" w:rsidR="00E21295" w:rsidRDefault="00E21295" w:rsidP="00C93879">
      <w:pPr>
        <w:jc w:val="both"/>
        <w:rPr>
          <w:sz w:val="18"/>
          <w:szCs w:val="30"/>
          <w:lang w:val="be-BY"/>
        </w:rPr>
      </w:pPr>
    </w:p>
    <w:p w14:paraId="30EF6AF4" w14:textId="77777777" w:rsidR="00E21295" w:rsidRDefault="00E21295" w:rsidP="00C93879">
      <w:pPr>
        <w:jc w:val="both"/>
        <w:rPr>
          <w:sz w:val="18"/>
          <w:szCs w:val="30"/>
          <w:lang w:val="be-BY"/>
        </w:rPr>
      </w:pPr>
    </w:p>
    <w:p w14:paraId="11C0C240" w14:textId="77777777" w:rsidR="00E21295" w:rsidRDefault="00E21295" w:rsidP="00C93879">
      <w:pPr>
        <w:jc w:val="both"/>
        <w:rPr>
          <w:sz w:val="18"/>
          <w:szCs w:val="30"/>
          <w:lang w:val="be-BY"/>
        </w:rPr>
      </w:pPr>
    </w:p>
    <w:p w14:paraId="417C0676" w14:textId="77777777" w:rsidR="00E21295" w:rsidRDefault="00E21295" w:rsidP="00C93879">
      <w:pPr>
        <w:jc w:val="both"/>
        <w:rPr>
          <w:sz w:val="18"/>
          <w:szCs w:val="30"/>
          <w:lang w:val="be-BY"/>
        </w:rPr>
      </w:pPr>
    </w:p>
    <w:p w14:paraId="74AAF37D" w14:textId="77777777" w:rsidR="00E21295" w:rsidRDefault="00E21295" w:rsidP="00C93879">
      <w:pPr>
        <w:jc w:val="both"/>
        <w:rPr>
          <w:sz w:val="18"/>
          <w:szCs w:val="30"/>
          <w:lang w:val="be-BY"/>
        </w:rPr>
      </w:pPr>
    </w:p>
    <w:p w14:paraId="46D0E102" w14:textId="77777777" w:rsidR="00E21295" w:rsidRDefault="00E21295" w:rsidP="00C93879">
      <w:pPr>
        <w:jc w:val="both"/>
        <w:rPr>
          <w:sz w:val="18"/>
          <w:szCs w:val="30"/>
          <w:lang w:val="be-BY"/>
        </w:rPr>
      </w:pPr>
    </w:p>
    <w:p w14:paraId="08C7AF41" w14:textId="5D4BFA5E" w:rsidR="00BA2F90" w:rsidRPr="00BA2F90" w:rsidRDefault="008403B0" w:rsidP="00C93879">
      <w:pPr>
        <w:jc w:val="both"/>
        <w:rPr>
          <w:sz w:val="18"/>
          <w:szCs w:val="18"/>
          <w:lang w:val="be-BY"/>
        </w:rPr>
      </w:pPr>
      <w:r>
        <w:rPr>
          <w:sz w:val="18"/>
          <w:szCs w:val="30"/>
          <w:lang w:val="be-BY"/>
        </w:rPr>
        <w:t>Ш</w:t>
      </w:r>
      <w:r w:rsidR="00F125A6">
        <w:rPr>
          <w:sz w:val="18"/>
          <w:szCs w:val="30"/>
          <w:lang w:val="be-BY"/>
        </w:rPr>
        <w:t>умилова</w:t>
      </w:r>
      <w:r w:rsidR="00F125A6" w:rsidRPr="00B36B5F">
        <w:rPr>
          <w:sz w:val="18"/>
          <w:szCs w:val="30"/>
          <w:lang w:val="be-BY"/>
        </w:rPr>
        <w:t xml:space="preserve"> 5</w:t>
      </w:r>
      <w:r w:rsidR="00F125A6">
        <w:rPr>
          <w:sz w:val="18"/>
          <w:szCs w:val="30"/>
          <w:lang w:val="be-BY"/>
        </w:rPr>
        <w:t>17 3</w:t>
      </w:r>
      <w:r w:rsidR="00F125A6" w:rsidRPr="00B36B5F">
        <w:rPr>
          <w:sz w:val="18"/>
          <w:szCs w:val="30"/>
          <w:lang w:val="be-BY"/>
        </w:rPr>
        <w:t xml:space="preserve">2 </w:t>
      </w:r>
      <w:r w:rsidR="00F125A6">
        <w:rPr>
          <w:sz w:val="18"/>
          <w:szCs w:val="30"/>
          <w:lang w:val="be-BY"/>
        </w:rPr>
        <w:t>00</w:t>
      </w:r>
      <w:r w:rsidR="00F125A6">
        <w:rPr>
          <w:szCs w:val="30"/>
        </w:rPr>
        <w:t xml:space="preserve"> </w:t>
      </w:r>
    </w:p>
    <w:sectPr w:rsidR="00BA2F90" w:rsidRPr="00BA2F90" w:rsidSect="009B5641"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CAFF1" w14:textId="77777777" w:rsidR="002F313C" w:rsidRDefault="002F313C" w:rsidP="009B5641">
      <w:r>
        <w:separator/>
      </w:r>
    </w:p>
  </w:endnote>
  <w:endnote w:type="continuationSeparator" w:id="0">
    <w:p w14:paraId="448CBC4C" w14:textId="77777777" w:rsidR="002F313C" w:rsidRDefault="002F313C" w:rsidP="009B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2DC8A" w14:textId="77777777" w:rsidR="002F313C" w:rsidRDefault="002F313C" w:rsidP="009B5641">
      <w:r>
        <w:separator/>
      </w:r>
    </w:p>
  </w:footnote>
  <w:footnote w:type="continuationSeparator" w:id="0">
    <w:p w14:paraId="718B20FF" w14:textId="77777777" w:rsidR="002F313C" w:rsidRDefault="002F313C" w:rsidP="009B5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71006"/>
      <w:docPartObj>
        <w:docPartGallery w:val="Page Numbers (Top of Page)"/>
        <w:docPartUnique/>
      </w:docPartObj>
    </w:sdtPr>
    <w:sdtEndPr/>
    <w:sdtContent>
      <w:p w14:paraId="35B08CB0" w14:textId="3B845FDD" w:rsidR="009B5641" w:rsidRDefault="009B564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216EB6" w14:textId="77777777" w:rsidR="009B5641" w:rsidRDefault="009B564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E91DA3"/>
    <w:multiLevelType w:val="hybridMultilevel"/>
    <w:tmpl w:val="4470C970"/>
    <w:lvl w:ilvl="0" w:tplc="B8DA150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674E6B43"/>
    <w:multiLevelType w:val="hybridMultilevel"/>
    <w:tmpl w:val="3E021C4A"/>
    <w:lvl w:ilvl="0" w:tplc="CF58D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566DB1"/>
    <w:multiLevelType w:val="hybridMultilevel"/>
    <w:tmpl w:val="FDCAE7CA"/>
    <w:lvl w:ilvl="0" w:tplc="C0A04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98"/>
    <w:rsid w:val="00051AC7"/>
    <w:rsid w:val="000E3599"/>
    <w:rsid w:val="000E4B28"/>
    <w:rsid w:val="001060F2"/>
    <w:rsid w:val="0011233F"/>
    <w:rsid w:val="00117281"/>
    <w:rsid w:val="0017336F"/>
    <w:rsid w:val="001A2A40"/>
    <w:rsid w:val="001F5E9B"/>
    <w:rsid w:val="00204836"/>
    <w:rsid w:val="002408BC"/>
    <w:rsid w:val="0026360F"/>
    <w:rsid w:val="00272CD6"/>
    <w:rsid w:val="0028580D"/>
    <w:rsid w:val="002C4F84"/>
    <w:rsid w:val="002D25B2"/>
    <w:rsid w:val="002F313C"/>
    <w:rsid w:val="003408FF"/>
    <w:rsid w:val="0034765B"/>
    <w:rsid w:val="00361D75"/>
    <w:rsid w:val="00386064"/>
    <w:rsid w:val="003C173A"/>
    <w:rsid w:val="003C3F68"/>
    <w:rsid w:val="003D137C"/>
    <w:rsid w:val="00407AC7"/>
    <w:rsid w:val="00465726"/>
    <w:rsid w:val="00471376"/>
    <w:rsid w:val="00485D34"/>
    <w:rsid w:val="004D7B7E"/>
    <w:rsid w:val="004E24C0"/>
    <w:rsid w:val="004E2C62"/>
    <w:rsid w:val="0051071C"/>
    <w:rsid w:val="00513BE5"/>
    <w:rsid w:val="005438FC"/>
    <w:rsid w:val="00554FE0"/>
    <w:rsid w:val="005555B3"/>
    <w:rsid w:val="00591E12"/>
    <w:rsid w:val="005A3352"/>
    <w:rsid w:val="005E4FE0"/>
    <w:rsid w:val="005F743C"/>
    <w:rsid w:val="00602985"/>
    <w:rsid w:val="00610BAE"/>
    <w:rsid w:val="00614CE2"/>
    <w:rsid w:val="006E3870"/>
    <w:rsid w:val="006F2FE5"/>
    <w:rsid w:val="006F4D68"/>
    <w:rsid w:val="00746AA6"/>
    <w:rsid w:val="00752E9D"/>
    <w:rsid w:val="00796A67"/>
    <w:rsid w:val="007B4034"/>
    <w:rsid w:val="007C0714"/>
    <w:rsid w:val="007D4C97"/>
    <w:rsid w:val="007E5F92"/>
    <w:rsid w:val="008403B0"/>
    <w:rsid w:val="00880E83"/>
    <w:rsid w:val="008965CE"/>
    <w:rsid w:val="008D44DF"/>
    <w:rsid w:val="008F5CF6"/>
    <w:rsid w:val="00905EBD"/>
    <w:rsid w:val="00966127"/>
    <w:rsid w:val="0097733E"/>
    <w:rsid w:val="009B37F5"/>
    <w:rsid w:val="009B5641"/>
    <w:rsid w:val="009C4490"/>
    <w:rsid w:val="009D03AB"/>
    <w:rsid w:val="009E213E"/>
    <w:rsid w:val="00A713DD"/>
    <w:rsid w:val="00A740FC"/>
    <w:rsid w:val="00AC20CB"/>
    <w:rsid w:val="00AC2A98"/>
    <w:rsid w:val="00B02332"/>
    <w:rsid w:val="00B1064A"/>
    <w:rsid w:val="00B76EC6"/>
    <w:rsid w:val="00BA2F90"/>
    <w:rsid w:val="00BC5AAD"/>
    <w:rsid w:val="00BC7DB6"/>
    <w:rsid w:val="00C21A2C"/>
    <w:rsid w:val="00C679B1"/>
    <w:rsid w:val="00C823F0"/>
    <w:rsid w:val="00C93879"/>
    <w:rsid w:val="00CA0799"/>
    <w:rsid w:val="00CF6E17"/>
    <w:rsid w:val="00D329FC"/>
    <w:rsid w:val="00D3714E"/>
    <w:rsid w:val="00D541B3"/>
    <w:rsid w:val="00DC664B"/>
    <w:rsid w:val="00E03993"/>
    <w:rsid w:val="00E075C5"/>
    <w:rsid w:val="00E21295"/>
    <w:rsid w:val="00E332FA"/>
    <w:rsid w:val="00E430A0"/>
    <w:rsid w:val="00E5724E"/>
    <w:rsid w:val="00E70BD4"/>
    <w:rsid w:val="00E822B5"/>
    <w:rsid w:val="00EA418A"/>
    <w:rsid w:val="00ED4CC4"/>
    <w:rsid w:val="00EE3680"/>
    <w:rsid w:val="00F125A6"/>
    <w:rsid w:val="00F21C99"/>
    <w:rsid w:val="00F77F71"/>
    <w:rsid w:val="00F8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5B3F"/>
  <w15:docId w15:val="{23410BD1-E84D-479F-B878-8ECD776F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F90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2F90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BA2F90"/>
    <w:pPr>
      <w:keepNext/>
      <w:jc w:val="center"/>
      <w:outlineLvl w:val="1"/>
    </w:pPr>
    <w:rPr>
      <w:rFonts w:ascii="Bookman Old Style" w:hAnsi="Bookman Old Style"/>
      <w:b/>
      <w:bCs/>
    </w:rPr>
  </w:style>
  <w:style w:type="paragraph" w:styleId="3">
    <w:name w:val="heading 3"/>
    <w:basedOn w:val="a"/>
    <w:next w:val="a"/>
    <w:link w:val="30"/>
    <w:qFormat/>
    <w:rsid w:val="00BA2F90"/>
    <w:pPr>
      <w:keepNext/>
      <w:jc w:val="center"/>
      <w:outlineLvl w:val="2"/>
    </w:pPr>
    <w:rPr>
      <w:rFonts w:ascii="Bookman Old Style" w:hAnsi="Bookman Old Style"/>
      <w:b/>
      <w:sz w:val="24"/>
    </w:rPr>
  </w:style>
  <w:style w:type="paragraph" w:styleId="4">
    <w:name w:val="heading 4"/>
    <w:basedOn w:val="a"/>
    <w:next w:val="a"/>
    <w:link w:val="40"/>
    <w:qFormat/>
    <w:rsid w:val="00BA2F90"/>
    <w:pPr>
      <w:keepNext/>
      <w:jc w:val="center"/>
      <w:outlineLvl w:val="3"/>
    </w:pPr>
    <w:rPr>
      <w:rFonts w:ascii="Bookman Old Style" w:hAnsi="Bookman Old Style"/>
      <w:b/>
      <w:sz w:val="36"/>
    </w:rPr>
  </w:style>
  <w:style w:type="paragraph" w:styleId="5">
    <w:name w:val="heading 5"/>
    <w:basedOn w:val="a"/>
    <w:next w:val="a"/>
    <w:link w:val="50"/>
    <w:qFormat/>
    <w:rsid w:val="00BA2F90"/>
    <w:pPr>
      <w:keepNext/>
      <w:spacing w:before="140"/>
      <w:jc w:val="center"/>
      <w:outlineLvl w:val="4"/>
    </w:pPr>
    <w:rPr>
      <w:rFonts w:ascii="Bookman Old Style" w:hAnsi="Bookman Old Style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2F90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A2F90"/>
    <w:rPr>
      <w:rFonts w:ascii="Bookman Old Style" w:eastAsia="Times New Roman" w:hAnsi="Bookman Old Style" w:cs="Times New Roman"/>
      <w:b/>
      <w:bCs/>
      <w:sz w:val="3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A2F90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A2F90"/>
    <w:rPr>
      <w:rFonts w:ascii="Bookman Old Style" w:eastAsia="Times New Roman" w:hAnsi="Bookman Old Style" w:cs="Times New Roman"/>
      <w:b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A2F90"/>
    <w:rPr>
      <w:rFonts w:ascii="Bookman Old Style" w:eastAsia="Times New Roman" w:hAnsi="Bookman Old Style" w:cs="Times New Roman"/>
      <w:b/>
      <w:sz w:val="26"/>
      <w:szCs w:val="24"/>
      <w:lang w:eastAsia="ru-RU"/>
    </w:rPr>
  </w:style>
  <w:style w:type="character" w:styleId="a3">
    <w:name w:val="Hyperlink"/>
    <w:uiPriority w:val="99"/>
    <w:rsid w:val="00BA2F9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7F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25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5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Текущий"/>
    <w:basedOn w:val="a"/>
    <w:link w:val="a8"/>
    <w:rsid w:val="00F125A6"/>
    <w:pPr>
      <w:ind w:firstLine="709"/>
      <w:jc w:val="both"/>
    </w:pPr>
    <w:rPr>
      <w:sz w:val="28"/>
      <w:szCs w:val="28"/>
    </w:rPr>
  </w:style>
  <w:style w:type="character" w:customStyle="1" w:styleId="a8">
    <w:name w:val="Текущий Знак"/>
    <w:link w:val="a7"/>
    <w:locked/>
    <w:rsid w:val="00F125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semiHidden/>
    <w:unhideWhenUsed/>
    <w:rsid w:val="004E24C0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9B56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564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B56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B5641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e">
    <w:name w:val="Основной текст_"/>
    <w:basedOn w:val="a0"/>
    <w:link w:val="11"/>
    <w:rsid w:val="00CF6E17"/>
    <w:rPr>
      <w:rFonts w:eastAsia="Times New Roman"/>
      <w:sz w:val="28"/>
      <w:szCs w:val="28"/>
    </w:rPr>
  </w:style>
  <w:style w:type="paragraph" w:customStyle="1" w:styleId="11">
    <w:name w:val="Основной текст1"/>
    <w:basedOn w:val="a"/>
    <w:link w:val="ae"/>
    <w:rsid w:val="00CF6E17"/>
    <w:pPr>
      <w:widowControl w:val="0"/>
      <w:ind w:firstLine="400"/>
    </w:pPr>
    <w:rPr>
      <w:rFonts w:ascii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5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cdremb9i.xn--90ais/informatsiya-po-vazhnym-voprosam/uchashcheysya-i-studencheskoy-molodyezhi/molodyezh-protiv-narkotikov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insk-region.edu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Шумилова Ярослава Игоревна</cp:lastModifiedBy>
  <cp:revision>2</cp:revision>
  <cp:lastPrinted>2022-01-11T10:05:00Z</cp:lastPrinted>
  <dcterms:created xsi:type="dcterms:W3CDTF">2022-10-27T09:17:00Z</dcterms:created>
  <dcterms:modified xsi:type="dcterms:W3CDTF">2022-10-27T09:17:00Z</dcterms:modified>
</cp:coreProperties>
</file>